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41578" w14:textId="77777777" w:rsidR="00225E8F" w:rsidRPr="00CD1ED3" w:rsidRDefault="00225E8F" w:rsidP="00225E8F">
      <w:pPr>
        <w:pStyle w:val="Heading1"/>
        <w:numPr>
          <w:ilvl w:val="0"/>
          <w:numId w:val="0"/>
        </w:numPr>
        <w:ind w:left="432"/>
        <w:jc w:val="center"/>
        <w:rPr>
          <w:rFonts w:asciiTheme="minorHAnsi" w:hAnsiTheme="minorHAnsi"/>
        </w:rPr>
      </w:pPr>
      <w:bookmarkStart w:id="0" w:name="_Toc34049861"/>
      <w:r w:rsidRPr="00CD1ED3">
        <w:rPr>
          <w:rFonts w:asciiTheme="minorHAnsi" w:hAnsiTheme="minorHAnsi"/>
        </w:rPr>
        <w:t>Evaluation of Regulation (EU) 913/2010 of the European Parliament and the Council of 22 September 2010 concerning a European rail network for competitive freight</w:t>
      </w:r>
      <w:bookmarkEnd w:id="0"/>
      <w:r w:rsidRPr="00CD1ED3">
        <w:rPr>
          <w:rFonts w:asciiTheme="minorHAnsi" w:hAnsiTheme="minorHAnsi"/>
        </w:rPr>
        <w:t xml:space="preserve"> </w:t>
      </w:r>
    </w:p>
    <w:p w14:paraId="7CC87B86" w14:textId="77777777" w:rsidR="00225E8F" w:rsidRPr="00CD1ED3" w:rsidRDefault="00225E8F" w:rsidP="00225E8F">
      <w:pPr>
        <w:pStyle w:val="Heading3"/>
        <w:numPr>
          <w:ilvl w:val="0"/>
          <w:numId w:val="0"/>
        </w:numPr>
        <w:jc w:val="center"/>
        <w:rPr>
          <w:rFonts w:asciiTheme="minorHAnsi" w:hAnsiTheme="minorHAnsi"/>
          <w:sz w:val="28"/>
          <w:szCs w:val="24"/>
        </w:rPr>
      </w:pPr>
      <w:bookmarkStart w:id="1" w:name="_Toc34049862"/>
      <w:r>
        <w:rPr>
          <w:rFonts w:asciiTheme="minorHAnsi" w:hAnsiTheme="minorHAnsi"/>
          <w:sz w:val="28"/>
          <w:szCs w:val="24"/>
        </w:rPr>
        <w:t>T</w:t>
      </w:r>
      <w:r w:rsidRPr="00CD1ED3">
        <w:rPr>
          <w:rFonts w:asciiTheme="minorHAnsi" w:hAnsiTheme="minorHAnsi"/>
          <w:sz w:val="28"/>
          <w:szCs w:val="24"/>
        </w:rPr>
        <w:t>argeted survey</w:t>
      </w:r>
      <w:r>
        <w:rPr>
          <w:rFonts w:asciiTheme="minorHAnsi" w:hAnsiTheme="minorHAnsi"/>
          <w:sz w:val="28"/>
          <w:szCs w:val="24"/>
        </w:rPr>
        <w:t xml:space="preserve"> questionnaire</w:t>
      </w:r>
      <w:r>
        <w:rPr>
          <w:rStyle w:val="FootnoteReference"/>
          <w:rFonts w:asciiTheme="minorHAnsi" w:hAnsiTheme="minorHAnsi"/>
          <w:sz w:val="28"/>
          <w:szCs w:val="24"/>
        </w:rPr>
        <w:footnoteReference w:id="1"/>
      </w:r>
      <w:bookmarkEnd w:id="1"/>
    </w:p>
    <w:tbl>
      <w:tblPr>
        <w:tblStyle w:val="TableGrid"/>
        <w:tblW w:w="5000" w:type="pct"/>
        <w:shd w:val="clear" w:color="auto" w:fill="D9D9D9" w:themeFill="background1" w:themeFillShade="D9"/>
        <w:tblLook w:val="04A0" w:firstRow="1" w:lastRow="0" w:firstColumn="1" w:lastColumn="0" w:noHBand="0" w:noVBand="1"/>
      </w:tblPr>
      <w:tblGrid>
        <w:gridCol w:w="9628"/>
      </w:tblGrid>
      <w:tr w:rsidR="00225E8F" w:rsidRPr="00081801" w14:paraId="3449B131" w14:textId="77777777" w:rsidTr="00FC5531">
        <w:tc>
          <w:tcPr>
            <w:tcW w:w="5000" w:type="pct"/>
            <w:shd w:val="clear" w:color="auto" w:fill="D9D9D9" w:themeFill="background1" w:themeFillShade="D9"/>
          </w:tcPr>
          <w:p w14:paraId="3237C934" w14:textId="77777777" w:rsidR="00225E8F" w:rsidRPr="00CD1ED3" w:rsidRDefault="00225E8F" w:rsidP="00FC5531">
            <w:pPr>
              <w:spacing w:before="240" w:after="240"/>
              <w:rPr>
                <w:rFonts w:asciiTheme="minorHAnsi" w:hAnsiTheme="minorHAnsi"/>
                <w:lang w:val="en-GB"/>
              </w:rPr>
            </w:pPr>
            <w:r w:rsidRPr="00CD1ED3">
              <w:rPr>
                <w:rFonts w:asciiTheme="minorHAnsi" w:hAnsiTheme="minorHAnsi"/>
                <w:lang w:val="en-GB"/>
              </w:rPr>
              <w:t xml:space="preserve">Regulation (EU) No 913/2010 on the European rail network for competitive </w:t>
            </w:r>
            <w:r>
              <w:rPr>
                <w:rFonts w:asciiTheme="minorHAnsi" w:hAnsiTheme="minorHAnsi"/>
                <w:lang w:val="en-GB"/>
              </w:rPr>
              <w:t xml:space="preserve">freight </w:t>
            </w:r>
            <w:r w:rsidRPr="00CD1ED3">
              <w:rPr>
                <w:rFonts w:asciiTheme="minorHAnsi" w:hAnsiTheme="minorHAnsi"/>
                <w:lang w:val="en-GB"/>
              </w:rPr>
              <w:t xml:space="preserve">established rules for the selection, organisation, management and indicative planning of investments, concerning </w:t>
            </w:r>
            <w:r>
              <w:rPr>
                <w:rFonts w:asciiTheme="minorHAnsi" w:hAnsiTheme="minorHAnsi"/>
                <w:lang w:val="en-GB"/>
              </w:rPr>
              <w:t>eleven Rail Freight C</w:t>
            </w:r>
            <w:r w:rsidRPr="00CD1ED3">
              <w:rPr>
                <w:rFonts w:asciiTheme="minorHAnsi" w:hAnsiTheme="minorHAnsi"/>
                <w:lang w:val="en-GB"/>
              </w:rPr>
              <w:t>orridors (RFCs). The objective was to improve</w:t>
            </w:r>
            <w:r>
              <w:rPr>
                <w:rFonts w:asciiTheme="minorHAnsi" w:hAnsiTheme="minorHAnsi"/>
                <w:lang w:val="en-GB"/>
              </w:rPr>
              <w:t>:</w:t>
            </w:r>
            <w:r w:rsidRPr="00CD1ED3">
              <w:rPr>
                <w:rFonts w:asciiTheme="minorHAnsi" w:hAnsiTheme="minorHAnsi"/>
                <w:lang w:val="en-GB"/>
              </w:rPr>
              <w:t xml:space="preserve"> </w:t>
            </w:r>
            <w:r>
              <w:rPr>
                <w:rFonts w:asciiTheme="minorHAnsi" w:hAnsiTheme="minorHAnsi"/>
                <w:lang w:val="en-GB"/>
              </w:rPr>
              <w:t xml:space="preserve">the </w:t>
            </w:r>
            <w:r w:rsidRPr="00CD1ED3">
              <w:rPr>
                <w:rFonts w:asciiTheme="minorHAnsi" w:hAnsiTheme="minorHAnsi"/>
                <w:lang w:val="en-GB"/>
              </w:rPr>
              <w:t>coordination between different stakeholders on the management of the railways</w:t>
            </w:r>
            <w:r>
              <w:rPr>
                <w:rFonts w:asciiTheme="minorHAnsi" w:hAnsiTheme="minorHAnsi"/>
                <w:lang w:val="en-GB"/>
              </w:rPr>
              <w:t>;</w:t>
            </w:r>
            <w:r w:rsidRPr="00CD1ED3">
              <w:rPr>
                <w:rFonts w:asciiTheme="minorHAnsi" w:hAnsiTheme="minorHAnsi"/>
                <w:lang w:val="en-GB"/>
              </w:rPr>
              <w:t xml:space="preserve"> access to infrastructure and investment in rail infrastructure</w:t>
            </w:r>
            <w:r>
              <w:rPr>
                <w:rFonts w:asciiTheme="minorHAnsi" w:hAnsiTheme="minorHAnsi"/>
                <w:lang w:val="en-GB"/>
              </w:rPr>
              <w:t>;</w:t>
            </w:r>
            <w:r w:rsidRPr="00CD1ED3">
              <w:rPr>
                <w:rFonts w:asciiTheme="minorHAnsi" w:hAnsiTheme="minorHAnsi"/>
                <w:lang w:val="en-GB"/>
              </w:rPr>
              <w:t xml:space="preserve"> and the continuity of traffic in al</w:t>
            </w:r>
            <w:r>
              <w:rPr>
                <w:rFonts w:asciiTheme="minorHAnsi" w:hAnsiTheme="minorHAnsi"/>
                <w:lang w:val="en-GB"/>
              </w:rPr>
              <w:t>l countries. Among others, the R</w:t>
            </w:r>
            <w:r w:rsidRPr="00CD1ED3">
              <w:rPr>
                <w:rFonts w:asciiTheme="minorHAnsi" w:hAnsiTheme="minorHAnsi"/>
                <w:lang w:val="en-GB"/>
              </w:rPr>
              <w:t>egulation (EU) No 913/2010</w:t>
            </w:r>
            <w:r>
              <w:rPr>
                <w:rFonts w:asciiTheme="minorHAnsi" w:hAnsiTheme="minorHAnsi"/>
                <w:lang w:val="en-GB"/>
              </w:rPr>
              <w:t xml:space="preserve"> </w:t>
            </w:r>
            <w:r w:rsidRPr="00CD1ED3">
              <w:rPr>
                <w:rFonts w:asciiTheme="minorHAnsi" w:hAnsiTheme="minorHAnsi"/>
                <w:lang w:val="en-GB"/>
              </w:rPr>
              <w:t>introduced the concept of international Pre-arranged Train Paths (PaP</w:t>
            </w:r>
            <w:r>
              <w:rPr>
                <w:rFonts w:asciiTheme="minorHAnsi" w:hAnsiTheme="minorHAnsi"/>
                <w:lang w:val="en-GB"/>
              </w:rPr>
              <w:t>s</w:t>
            </w:r>
            <w:r w:rsidRPr="00CD1ED3">
              <w:rPr>
                <w:rFonts w:asciiTheme="minorHAnsi" w:hAnsiTheme="minorHAnsi"/>
                <w:lang w:val="en-GB"/>
              </w:rPr>
              <w:t xml:space="preserve">) </w:t>
            </w:r>
            <w:r>
              <w:rPr>
                <w:rFonts w:asciiTheme="minorHAnsi" w:hAnsiTheme="minorHAnsi"/>
                <w:lang w:val="en-GB"/>
              </w:rPr>
              <w:t xml:space="preserve">to </w:t>
            </w:r>
            <w:r w:rsidRPr="00CD1ED3">
              <w:rPr>
                <w:rFonts w:asciiTheme="minorHAnsi" w:hAnsiTheme="minorHAnsi"/>
                <w:lang w:val="en-GB"/>
              </w:rPr>
              <w:t>offer capacity on the RFCs and the set</w:t>
            </w:r>
            <w:r>
              <w:rPr>
                <w:rFonts w:asciiTheme="minorHAnsi" w:hAnsiTheme="minorHAnsi"/>
                <w:lang w:val="en-GB"/>
              </w:rPr>
              <w:t>ting</w:t>
            </w:r>
            <w:r w:rsidRPr="00CD1ED3">
              <w:rPr>
                <w:rFonts w:asciiTheme="minorHAnsi" w:hAnsiTheme="minorHAnsi"/>
                <w:lang w:val="en-GB"/>
              </w:rPr>
              <w:t xml:space="preserve"> up </w:t>
            </w:r>
            <w:r>
              <w:rPr>
                <w:rFonts w:asciiTheme="minorHAnsi" w:hAnsiTheme="minorHAnsi"/>
                <w:lang w:val="en-GB"/>
              </w:rPr>
              <w:t xml:space="preserve">of </w:t>
            </w:r>
            <w:r w:rsidRPr="00CD1ED3">
              <w:rPr>
                <w:rFonts w:asciiTheme="minorHAnsi" w:hAnsiTheme="minorHAnsi"/>
                <w:lang w:val="en-GB"/>
              </w:rPr>
              <w:t xml:space="preserve">the Corridor </w:t>
            </w:r>
            <w:r>
              <w:rPr>
                <w:rFonts w:asciiTheme="minorHAnsi" w:hAnsiTheme="minorHAnsi"/>
                <w:lang w:val="en-GB"/>
              </w:rPr>
              <w:t>One-stop shop</w:t>
            </w:r>
            <w:r w:rsidRPr="00CD1ED3">
              <w:rPr>
                <w:rFonts w:asciiTheme="minorHAnsi" w:hAnsiTheme="minorHAnsi"/>
                <w:lang w:val="en-GB"/>
              </w:rPr>
              <w:t xml:space="preserve"> (C-O</w:t>
            </w:r>
            <w:r>
              <w:rPr>
                <w:rFonts w:asciiTheme="minorHAnsi" w:hAnsiTheme="minorHAnsi"/>
                <w:lang w:val="en-GB"/>
              </w:rPr>
              <w:t>S</w:t>
            </w:r>
            <w:r w:rsidRPr="00CD1ED3">
              <w:rPr>
                <w:rFonts w:asciiTheme="minorHAnsi" w:hAnsiTheme="minorHAnsi"/>
                <w:lang w:val="en-GB"/>
              </w:rPr>
              <w:t xml:space="preserve">S) to facilitate train path management for international rail freight. </w:t>
            </w:r>
          </w:p>
          <w:p w14:paraId="212E9DBE" w14:textId="77777777" w:rsidR="00225E8F" w:rsidRPr="00CD1ED3" w:rsidRDefault="00225E8F" w:rsidP="00FC5531">
            <w:pPr>
              <w:spacing w:before="240" w:after="240"/>
              <w:rPr>
                <w:rFonts w:asciiTheme="minorHAnsi" w:hAnsiTheme="minorHAnsi"/>
                <w:lang w:val="en-GB"/>
              </w:rPr>
            </w:pPr>
            <w:r>
              <w:rPr>
                <w:rFonts w:asciiTheme="minorHAnsi" w:hAnsiTheme="minorHAnsi"/>
                <w:lang w:val="en-GB"/>
              </w:rPr>
              <w:t xml:space="preserve">The </w:t>
            </w:r>
            <w:r w:rsidRPr="00CD1ED3">
              <w:rPr>
                <w:rFonts w:asciiTheme="minorHAnsi" w:hAnsiTheme="minorHAnsi"/>
                <w:lang w:val="en-GB"/>
              </w:rPr>
              <w:t xml:space="preserve">European Commission </w:t>
            </w:r>
            <w:r>
              <w:rPr>
                <w:rFonts w:asciiTheme="minorHAnsi" w:hAnsiTheme="minorHAnsi"/>
                <w:lang w:val="en-GB"/>
              </w:rPr>
              <w:t xml:space="preserve">has asked TRT, supported by M-Five, MC-Vienna and TEPR, to undertake an </w:t>
            </w:r>
            <w:r w:rsidRPr="00CD1ED3">
              <w:rPr>
                <w:rFonts w:asciiTheme="minorHAnsi" w:hAnsiTheme="minorHAnsi"/>
                <w:lang w:val="en-GB"/>
              </w:rPr>
              <w:t>evaluation study of the Regulation (EU) No 913/2010</w:t>
            </w:r>
            <w:r>
              <w:rPr>
                <w:rFonts w:asciiTheme="minorHAnsi" w:hAnsiTheme="minorHAnsi"/>
                <w:lang w:val="en-GB"/>
              </w:rPr>
              <w:t xml:space="preserve"> (the RFC Regulation). This </w:t>
            </w:r>
            <w:r w:rsidRPr="00CD1ED3">
              <w:rPr>
                <w:rFonts w:asciiTheme="minorHAnsi" w:hAnsiTheme="minorHAnsi"/>
                <w:lang w:val="en-GB"/>
              </w:rPr>
              <w:t xml:space="preserve">aims at identifying </w:t>
            </w:r>
            <w:r>
              <w:rPr>
                <w:rFonts w:asciiTheme="minorHAnsi" w:hAnsiTheme="minorHAnsi"/>
                <w:lang w:val="en-GB"/>
              </w:rPr>
              <w:t xml:space="preserve">its </w:t>
            </w:r>
            <w:r w:rsidRPr="00CD1ED3">
              <w:rPr>
                <w:rFonts w:asciiTheme="minorHAnsi" w:hAnsiTheme="minorHAnsi"/>
                <w:lang w:val="en-GB"/>
              </w:rPr>
              <w:t>impacts by comparing the actual development in the rail freight sector, i.e. with the Regulation in place, to a baseline scenario describing the likely development that would have occurred without this intervention. This will feed into quantitative and qualitative analys</w:t>
            </w:r>
            <w:r>
              <w:rPr>
                <w:rFonts w:asciiTheme="minorHAnsi" w:hAnsiTheme="minorHAnsi"/>
                <w:lang w:val="en-GB"/>
              </w:rPr>
              <w:t>e</w:t>
            </w:r>
            <w:r w:rsidRPr="00CD1ED3">
              <w:rPr>
                <w:rFonts w:asciiTheme="minorHAnsi" w:hAnsiTheme="minorHAnsi"/>
                <w:lang w:val="en-GB"/>
              </w:rPr>
              <w:t xml:space="preserve">s on the implementation of the legal framework for rail freight and the functioning of the </w:t>
            </w:r>
            <w:r>
              <w:rPr>
                <w:rFonts w:asciiTheme="minorHAnsi" w:hAnsiTheme="minorHAnsi"/>
                <w:lang w:val="en-GB"/>
              </w:rPr>
              <w:t>RFCs</w:t>
            </w:r>
            <w:r w:rsidRPr="00CD1ED3">
              <w:rPr>
                <w:rFonts w:asciiTheme="minorHAnsi" w:hAnsiTheme="minorHAnsi"/>
                <w:lang w:val="en-GB"/>
              </w:rPr>
              <w:t xml:space="preserve">. </w:t>
            </w:r>
          </w:p>
          <w:p w14:paraId="1466514D" w14:textId="77777777" w:rsidR="00225E8F" w:rsidRPr="00CD1ED3" w:rsidRDefault="00225E8F" w:rsidP="00FC5531">
            <w:pPr>
              <w:spacing w:before="240" w:after="240"/>
              <w:rPr>
                <w:rFonts w:asciiTheme="minorHAnsi" w:hAnsiTheme="minorHAnsi"/>
                <w:lang w:val="en-GB"/>
              </w:rPr>
            </w:pPr>
            <w:r w:rsidRPr="00CD1ED3">
              <w:rPr>
                <w:rFonts w:asciiTheme="minorHAnsi" w:hAnsiTheme="minorHAnsi"/>
                <w:lang w:val="en-GB"/>
              </w:rPr>
              <w:t>Your responses to the interview questions will be used to help us assess the various aspects of the Regulation. If you have any queries, please contact at TRT Trasporti e Territorio Enrico Pastori (</w:t>
            </w:r>
            <w:hyperlink r:id="rId8" w:history="1">
              <w:r w:rsidRPr="00CD1ED3">
                <w:rPr>
                  <w:rFonts w:asciiTheme="minorHAnsi" w:hAnsiTheme="minorHAnsi"/>
                  <w:color w:val="0000FF"/>
                  <w:u w:val="single"/>
                  <w:lang w:val="en-GB"/>
                </w:rPr>
                <w:t>pastori@trt.it</w:t>
              </w:r>
            </w:hyperlink>
            <w:r w:rsidRPr="00CD1ED3">
              <w:rPr>
                <w:rFonts w:asciiTheme="minorHAnsi" w:hAnsiTheme="minorHAnsi"/>
                <w:lang w:val="en-GB"/>
              </w:rPr>
              <w:t>) or Marco Brambilla (</w:t>
            </w:r>
            <w:r w:rsidRPr="00CD1ED3">
              <w:rPr>
                <w:rFonts w:asciiTheme="minorHAnsi" w:hAnsiTheme="minorHAnsi"/>
                <w:color w:val="0000FF"/>
                <w:u w:val="single"/>
                <w:lang w:val="en-GB"/>
              </w:rPr>
              <w:t>brambilla@trt.it</w:t>
            </w:r>
            <w:r w:rsidRPr="00CD1ED3">
              <w:rPr>
                <w:rFonts w:asciiTheme="minorHAnsi" w:hAnsiTheme="minorHAnsi"/>
                <w:lang w:val="en-GB"/>
              </w:rPr>
              <w:t>).</w:t>
            </w:r>
          </w:p>
        </w:tc>
      </w:tr>
    </w:tbl>
    <w:p w14:paraId="0A1F83D0" w14:textId="5415256B" w:rsidR="00225E8F" w:rsidRPr="006F2324" w:rsidRDefault="00225E8F" w:rsidP="00225E8F">
      <w:pPr>
        <w:pStyle w:val="Heading1"/>
        <w:keepNext w:val="0"/>
        <w:pageBreakBefore w:val="0"/>
        <w:numPr>
          <w:ilvl w:val="0"/>
          <w:numId w:val="0"/>
        </w:numPr>
        <w:spacing w:after="240"/>
        <w:rPr>
          <w:rFonts w:asciiTheme="minorHAnsi" w:hAnsiTheme="minorHAnsi"/>
          <w:color w:val="72A376"/>
        </w:rPr>
      </w:pPr>
      <w:bookmarkStart w:id="3" w:name="_Toc34049863"/>
      <w:bookmarkStart w:id="4" w:name="_Hlk438294"/>
      <w:r w:rsidRPr="006F2324">
        <w:rPr>
          <w:rFonts w:asciiTheme="minorHAnsi" w:hAnsiTheme="minorHAnsi"/>
          <w:color w:val="72A376"/>
        </w:rPr>
        <w:t>GDPR</w:t>
      </w:r>
      <w:r w:rsidRPr="006F2324">
        <w:rPr>
          <w:color w:val="72A376"/>
          <w:vertAlign w:val="superscript"/>
        </w:rPr>
        <w:footnoteReference w:id="2"/>
      </w:r>
      <w:r w:rsidRPr="006F2324">
        <w:rPr>
          <w:rFonts w:asciiTheme="minorHAnsi" w:hAnsiTheme="minorHAnsi"/>
          <w:color w:val="72A376"/>
        </w:rPr>
        <w:t>, anonymity and use of your input</w:t>
      </w:r>
      <w:bookmarkEnd w:id="3"/>
    </w:p>
    <w:bookmarkEnd w:id="4"/>
    <w:p w14:paraId="76108253" w14:textId="77777777" w:rsidR="00225E8F" w:rsidRPr="00CD1ED3" w:rsidRDefault="00225E8F" w:rsidP="00225E8F">
      <w:pPr>
        <w:rPr>
          <w:rFonts w:asciiTheme="minorHAnsi" w:hAnsiTheme="minorHAnsi"/>
          <w:lang w:val="en-GB"/>
        </w:rPr>
      </w:pPr>
      <w:r w:rsidRPr="00CD1ED3">
        <w:rPr>
          <w:rFonts w:asciiTheme="minorHAnsi" w:hAnsiTheme="minorHAnsi"/>
          <w:lang w:val="en-GB"/>
        </w:rPr>
        <w:t xml:space="preserve">The study team will make use of your contribution (information/data provided) only for the needs of this </w:t>
      </w:r>
      <w:r>
        <w:rPr>
          <w:rFonts w:asciiTheme="minorHAnsi" w:hAnsiTheme="minorHAnsi"/>
          <w:lang w:val="en-GB"/>
        </w:rPr>
        <w:t xml:space="preserve">evaluation support </w:t>
      </w:r>
      <w:r w:rsidRPr="00CD1ED3">
        <w:rPr>
          <w:rFonts w:asciiTheme="minorHAnsi" w:hAnsiTheme="minorHAnsi"/>
          <w:lang w:val="en-GB"/>
        </w:rPr>
        <w:t xml:space="preserve">study. Please indicate how you would like us to present the information provided:   </w:t>
      </w:r>
    </w:p>
    <w:tbl>
      <w:tblPr>
        <w:tblStyle w:val="PlainTable121"/>
        <w:tblW w:w="5000" w:type="pct"/>
        <w:tblLook w:val="04A0" w:firstRow="1" w:lastRow="0" w:firstColumn="1" w:lastColumn="0" w:noHBand="0" w:noVBand="1"/>
      </w:tblPr>
      <w:tblGrid>
        <w:gridCol w:w="6932"/>
        <w:gridCol w:w="2696"/>
      </w:tblGrid>
      <w:tr w:rsidR="00225E8F" w:rsidRPr="00CD1ED3" w14:paraId="5FDE7AD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center"/>
          </w:tcPr>
          <w:p w14:paraId="72649A18" w14:textId="77777777" w:rsidR="00225E8F" w:rsidRPr="00CD1ED3" w:rsidRDefault="00225E8F" w:rsidP="00FC5531">
            <w:pPr>
              <w:spacing w:before="40" w:after="40"/>
              <w:jc w:val="left"/>
              <w:rPr>
                <w:rFonts w:asciiTheme="minorHAnsi" w:hAnsiTheme="minorHAnsi" w:cs="Arial"/>
                <w:b w:val="0"/>
                <w:sz w:val="18"/>
              </w:rPr>
            </w:pPr>
            <w:r w:rsidRPr="00CD1ED3">
              <w:rPr>
                <w:rFonts w:asciiTheme="minorHAnsi" w:hAnsiTheme="minorHAnsi" w:cs="Arial"/>
                <w:b w:val="0"/>
                <w:sz w:val="18"/>
              </w:rPr>
              <w:t>Publication of your contribution with reference to the organisation represented</w:t>
            </w:r>
          </w:p>
        </w:tc>
        <w:tc>
          <w:tcPr>
            <w:tcW w:w="1400" w:type="pct"/>
            <w:vAlign w:val="center"/>
          </w:tcPr>
          <w:p w14:paraId="187872F2" w14:textId="77777777" w:rsidR="00225E8F" w:rsidRPr="00CD1ED3"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CD1ED3">
              <w:rPr>
                <w:rFonts w:asciiTheme="minorHAnsi" w:hAnsiTheme="minorHAnsi" w:cs="Arial"/>
                <w:sz w:val="18"/>
              </w:rPr>
              <w:fldChar w:fldCharType="begin">
                <w:ffData>
                  <w:name w:val="Check1"/>
                  <w:enabled/>
                  <w:calcOnExit w:val="0"/>
                  <w:checkBox>
                    <w:sizeAuto/>
                    <w:default w:val="0"/>
                    <w:checked w:val="0"/>
                  </w:checkBox>
                </w:ffData>
              </w:fldChar>
            </w:r>
            <w:r w:rsidR="00225E8F" w:rsidRPr="00CD1ED3">
              <w:rPr>
                <w:rFonts w:asciiTheme="minorHAnsi" w:hAnsiTheme="minorHAnsi" w:cs="Arial"/>
                <w:b w:val="0"/>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CD1ED3">
              <w:rPr>
                <w:rFonts w:asciiTheme="minorHAnsi" w:hAnsiTheme="minorHAnsi" w:cs="Arial"/>
                <w:sz w:val="18"/>
              </w:rPr>
              <w:fldChar w:fldCharType="end"/>
            </w:r>
          </w:p>
        </w:tc>
      </w:tr>
      <w:tr w:rsidR="00225E8F" w:rsidRPr="00CD1ED3" w14:paraId="4861C79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pct"/>
            <w:vAlign w:val="center"/>
          </w:tcPr>
          <w:p w14:paraId="751C5F07" w14:textId="77777777" w:rsidR="00225E8F" w:rsidRPr="00CD1ED3" w:rsidRDefault="00225E8F" w:rsidP="00FC5531">
            <w:pPr>
              <w:spacing w:before="40" w:after="40"/>
              <w:jc w:val="left"/>
              <w:rPr>
                <w:rFonts w:asciiTheme="minorHAnsi" w:hAnsiTheme="minorHAnsi" w:cs="Arial"/>
                <w:b w:val="0"/>
                <w:sz w:val="18"/>
              </w:rPr>
            </w:pPr>
            <w:r w:rsidRPr="006F623C">
              <w:rPr>
                <w:rFonts w:asciiTheme="minorHAnsi" w:hAnsiTheme="minorHAnsi" w:cs="Arial"/>
                <w:b w:val="0"/>
                <w:sz w:val="18"/>
              </w:rPr>
              <w:t xml:space="preserve">Any information that you provide will be used for the purpose of the </w:t>
            </w:r>
            <w:r>
              <w:rPr>
                <w:rFonts w:asciiTheme="minorHAnsi" w:hAnsiTheme="minorHAnsi" w:cs="Arial"/>
                <w:b w:val="0"/>
                <w:sz w:val="18"/>
              </w:rPr>
              <w:t>evaluation study</w:t>
            </w:r>
            <w:r w:rsidRPr="006F623C">
              <w:rPr>
                <w:rFonts w:asciiTheme="minorHAnsi" w:hAnsiTheme="minorHAnsi" w:cs="Arial"/>
                <w:b w:val="0"/>
                <w:sz w:val="18"/>
              </w:rPr>
              <w:t xml:space="preserve">, without reference to your name or organisation, but </w:t>
            </w:r>
            <w:r>
              <w:rPr>
                <w:rFonts w:asciiTheme="minorHAnsi" w:hAnsiTheme="minorHAnsi" w:cs="Arial"/>
                <w:b w:val="0"/>
                <w:sz w:val="18"/>
              </w:rPr>
              <w:t xml:space="preserve">only </w:t>
            </w:r>
            <w:r w:rsidRPr="006F623C">
              <w:rPr>
                <w:rFonts w:asciiTheme="minorHAnsi" w:hAnsiTheme="minorHAnsi" w:cs="Arial"/>
                <w:b w:val="0"/>
                <w:sz w:val="18"/>
              </w:rPr>
              <w:t xml:space="preserve">with reference to the industry sector/type of </w:t>
            </w:r>
            <w:r>
              <w:rPr>
                <w:rFonts w:asciiTheme="minorHAnsi" w:hAnsiTheme="minorHAnsi" w:cs="Arial"/>
                <w:b w:val="0"/>
                <w:sz w:val="18"/>
              </w:rPr>
              <w:t xml:space="preserve">the </w:t>
            </w:r>
            <w:r w:rsidRPr="006F623C">
              <w:rPr>
                <w:rFonts w:asciiTheme="minorHAnsi" w:hAnsiTheme="minorHAnsi" w:cs="Arial"/>
                <w:b w:val="0"/>
                <w:sz w:val="18"/>
              </w:rPr>
              <w:t>organisation</w:t>
            </w:r>
          </w:p>
        </w:tc>
        <w:tc>
          <w:tcPr>
            <w:tcW w:w="1400" w:type="pct"/>
            <w:vAlign w:val="center"/>
          </w:tcPr>
          <w:p w14:paraId="5C767B37" w14:textId="77777777" w:rsidR="00225E8F" w:rsidRPr="00CD1ED3"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CD1ED3">
              <w:rPr>
                <w:rFonts w:asciiTheme="minorHAnsi" w:hAnsiTheme="minorHAnsi" w:cs="Arial"/>
                <w:b/>
                <w:sz w:val="18"/>
              </w:rPr>
              <w:fldChar w:fldCharType="begin">
                <w:ffData>
                  <w:name w:val="Check1"/>
                  <w:enabled/>
                  <w:calcOnExit w:val="0"/>
                  <w:checkBox>
                    <w:sizeAuto/>
                    <w:default w:val="0"/>
                    <w:checked w:val="0"/>
                  </w:checkBox>
                </w:ffData>
              </w:fldChar>
            </w:r>
            <w:r w:rsidR="00225E8F" w:rsidRPr="00CD1ED3">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CD1ED3">
              <w:rPr>
                <w:rFonts w:asciiTheme="minorHAnsi" w:hAnsiTheme="minorHAnsi" w:cs="Arial"/>
                <w:b/>
                <w:sz w:val="18"/>
              </w:rPr>
              <w:fldChar w:fldCharType="end"/>
            </w:r>
          </w:p>
        </w:tc>
      </w:tr>
      <w:tr w:rsidR="00225E8F" w:rsidRPr="00CD1ED3" w14:paraId="7B7B4FBA" w14:textId="77777777" w:rsidTr="00FC5531">
        <w:tc>
          <w:tcPr>
            <w:cnfStyle w:val="001000000000" w:firstRow="0" w:lastRow="0" w:firstColumn="1" w:lastColumn="0" w:oddVBand="0" w:evenVBand="0" w:oddHBand="0" w:evenHBand="0" w:firstRowFirstColumn="0" w:firstRowLastColumn="0" w:lastRowFirstColumn="0" w:lastRowLastColumn="0"/>
            <w:tcW w:w="3600" w:type="pct"/>
            <w:vAlign w:val="center"/>
          </w:tcPr>
          <w:p w14:paraId="6A31F6AA" w14:textId="77777777" w:rsidR="00225E8F" w:rsidRPr="00CD1ED3" w:rsidRDefault="00225E8F" w:rsidP="00FC5531">
            <w:pPr>
              <w:spacing w:before="40" w:after="40"/>
              <w:jc w:val="left"/>
              <w:rPr>
                <w:rFonts w:asciiTheme="minorHAnsi" w:hAnsiTheme="minorHAnsi" w:cs="Arial"/>
                <w:b w:val="0"/>
                <w:sz w:val="18"/>
              </w:rPr>
            </w:pPr>
            <w:r w:rsidRPr="00CD1ED3">
              <w:rPr>
                <w:rFonts w:asciiTheme="minorHAnsi" w:hAnsiTheme="minorHAnsi" w:cs="Arial"/>
                <w:b w:val="0"/>
                <w:sz w:val="18"/>
              </w:rPr>
              <w:t>Anonymised publication of statements made without the name of the organisation and without affiliation to industry sector</w:t>
            </w:r>
          </w:p>
        </w:tc>
        <w:tc>
          <w:tcPr>
            <w:tcW w:w="1400" w:type="pct"/>
            <w:vAlign w:val="center"/>
          </w:tcPr>
          <w:p w14:paraId="19D0D4AA" w14:textId="77777777" w:rsidR="00225E8F" w:rsidRPr="00CD1ED3"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CD1ED3">
              <w:rPr>
                <w:rFonts w:asciiTheme="minorHAnsi" w:hAnsiTheme="minorHAnsi" w:cs="Arial"/>
                <w:b/>
                <w:sz w:val="18"/>
              </w:rPr>
              <w:fldChar w:fldCharType="begin">
                <w:ffData>
                  <w:name w:val="Check1"/>
                  <w:enabled/>
                  <w:calcOnExit w:val="0"/>
                  <w:checkBox>
                    <w:sizeAuto/>
                    <w:default w:val="0"/>
                    <w:checked w:val="0"/>
                  </w:checkBox>
                </w:ffData>
              </w:fldChar>
            </w:r>
            <w:r w:rsidR="00225E8F" w:rsidRPr="00CD1ED3">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CD1ED3">
              <w:rPr>
                <w:rFonts w:asciiTheme="minorHAnsi" w:hAnsiTheme="minorHAnsi" w:cs="Arial"/>
                <w:b/>
                <w:sz w:val="18"/>
              </w:rPr>
              <w:fldChar w:fldCharType="end"/>
            </w:r>
          </w:p>
        </w:tc>
      </w:tr>
    </w:tbl>
    <w:p w14:paraId="44AE87D5" w14:textId="77777777" w:rsidR="00225E8F" w:rsidRDefault="00225E8F" w:rsidP="00225E8F">
      <w:pPr>
        <w:spacing w:before="0" w:after="0"/>
        <w:jc w:val="left"/>
        <w:rPr>
          <w:rFonts w:asciiTheme="minorHAnsi" w:eastAsia="Calibri" w:hAnsiTheme="minorHAnsi" w:cs="Times New Roman"/>
          <w:b/>
          <w:bCs/>
          <w:color w:val="72A376"/>
          <w:sz w:val="32"/>
          <w:szCs w:val="28"/>
          <w:lang w:val="en-GB"/>
        </w:rPr>
      </w:pPr>
      <w:r>
        <w:rPr>
          <w:rFonts w:asciiTheme="minorHAnsi" w:hAnsiTheme="minorHAnsi"/>
          <w:color w:val="72A376"/>
        </w:rPr>
        <w:br w:type="page"/>
      </w:r>
    </w:p>
    <w:p w14:paraId="769DDA8E" w14:textId="77777777" w:rsidR="00225E8F" w:rsidRPr="00671847" w:rsidRDefault="00225E8F" w:rsidP="00225E8F">
      <w:pPr>
        <w:pStyle w:val="Heading1"/>
        <w:keepLines w:val="0"/>
        <w:pageBreakBefore w:val="0"/>
        <w:numPr>
          <w:ilvl w:val="0"/>
          <w:numId w:val="5"/>
        </w:numPr>
        <w:spacing w:before="360" w:after="240"/>
        <w:ind w:left="709" w:hanging="709"/>
        <w:jc w:val="left"/>
        <w:rPr>
          <w:rFonts w:asciiTheme="minorHAnsi" w:hAnsiTheme="minorHAnsi"/>
          <w:color w:val="72A376"/>
        </w:rPr>
      </w:pPr>
      <w:bookmarkStart w:id="5" w:name="_Toc34049864"/>
      <w:r w:rsidRPr="00671847">
        <w:rPr>
          <w:rFonts w:asciiTheme="minorHAnsi" w:hAnsiTheme="minorHAnsi"/>
          <w:color w:val="72A376"/>
        </w:rPr>
        <w:lastRenderedPageBreak/>
        <w:t>Information on your organisation</w:t>
      </w:r>
      <w:bookmarkEnd w:id="5"/>
    </w:p>
    <w:p w14:paraId="20D6742C" w14:textId="7A53DC54"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1.1</w:t>
      </w:r>
      <w:r w:rsidRPr="00671847">
        <w:rPr>
          <w:rFonts w:asciiTheme="minorHAnsi" w:eastAsia="Calibri" w:hAnsiTheme="minorHAnsi" w:cs="Times New Roman"/>
          <w:b/>
          <w:bCs/>
          <w:color w:val="72A376"/>
          <w:sz w:val="28"/>
          <w:szCs w:val="24"/>
          <w:lang w:val="en-GB"/>
        </w:rPr>
        <w:tab/>
        <w:t>Please provide the following information concerning the organisation you represent</w:t>
      </w:r>
    </w:p>
    <w:tbl>
      <w:tblPr>
        <w:tblStyle w:val="PlainTable12"/>
        <w:tblW w:w="5000" w:type="pct"/>
        <w:tblLook w:val="0480" w:firstRow="0" w:lastRow="0" w:firstColumn="1" w:lastColumn="0" w:noHBand="0" w:noVBand="1"/>
      </w:tblPr>
      <w:tblGrid>
        <w:gridCol w:w="3780"/>
        <w:gridCol w:w="5848"/>
      </w:tblGrid>
      <w:tr w:rsidR="00225E8F" w:rsidRPr="00671847" w14:paraId="6BA5ED56" w14:textId="77777777" w:rsidTr="00FC55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5E3375C1" w14:textId="77777777" w:rsidR="00225E8F" w:rsidRPr="00671847"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Name of the organisation</w:t>
            </w:r>
          </w:p>
        </w:tc>
        <w:tc>
          <w:tcPr>
            <w:tcW w:w="3037" w:type="pct"/>
          </w:tcPr>
          <w:p w14:paraId="773948AC"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40E00B26" w14:textId="77777777" w:rsidTr="00FC5531">
        <w:trPr>
          <w:trHeight w:val="283"/>
        </w:trPr>
        <w:tc>
          <w:tcPr>
            <w:cnfStyle w:val="001000000000" w:firstRow="0" w:lastRow="0" w:firstColumn="1" w:lastColumn="0" w:oddVBand="0" w:evenVBand="0" w:oddHBand="0" w:evenHBand="0" w:firstRowFirstColumn="0" w:firstRowLastColumn="0" w:lastRowFirstColumn="0" w:lastRowLastColumn="0"/>
            <w:tcW w:w="1963" w:type="pct"/>
          </w:tcPr>
          <w:p w14:paraId="578EEA03" w14:textId="77777777" w:rsidR="00225E8F" w:rsidRPr="00671847" w:rsidDel="00CD33E1" w:rsidRDefault="00225E8F" w:rsidP="00FC5531">
            <w:pPr>
              <w:spacing w:before="40" w:after="40"/>
              <w:rPr>
                <w:rFonts w:asciiTheme="minorHAnsi" w:hAnsiTheme="minorHAnsi" w:cs="Arial"/>
                <w:sz w:val="18"/>
                <w:szCs w:val="18"/>
              </w:rPr>
            </w:pPr>
            <w:r w:rsidRPr="00671847">
              <w:rPr>
                <w:rFonts w:asciiTheme="minorHAnsi" w:hAnsiTheme="minorHAnsi" w:cs="Arial"/>
                <w:sz w:val="18"/>
                <w:szCs w:val="18"/>
              </w:rPr>
              <w:t>Country</w:t>
            </w:r>
          </w:p>
        </w:tc>
        <w:tc>
          <w:tcPr>
            <w:tcW w:w="3037" w:type="pct"/>
          </w:tcPr>
          <w:p w14:paraId="20B452FA"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808080" w:themeColor="background1" w:themeShade="80"/>
                <w:sz w:val="18"/>
                <w:szCs w:val="18"/>
              </w:rPr>
            </w:pPr>
          </w:p>
        </w:tc>
      </w:tr>
      <w:tr w:rsidR="000942AE" w:rsidRPr="00671847" w14:paraId="7BF23DED" w14:textId="77777777" w:rsidTr="005A10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4CCA10FF" w14:textId="12BF4C27" w:rsidR="000942AE" w:rsidRPr="00671847" w:rsidRDefault="000942AE" w:rsidP="00F73D19">
            <w:pPr>
              <w:spacing w:before="40" w:after="40"/>
              <w:rPr>
                <w:rFonts w:asciiTheme="minorHAnsi" w:hAnsiTheme="minorHAnsi" w:cs="Arial"/>
                <w:sz w:val="18"/>
                <w:szCs w:val="18"/>
              </w:rPr>
            </w:pPr>
            <w:r>
              <w:rPr>
                <w:rFonts w:asciiTheme="minorHAnsi" w:hAnsiTheme="minorHAnsi" w:cs="Arial"/>
                <w:sz w:val="18"/>
                <w:szCs w:val="18"/>
              </w:rPr>
              <w:t>The answers to this questionnaire also cover the following other organisations (e.g. subsidiaries belonging to the same group of companies)</w:t>
            </w:r>
          </w:p>
        </w:tc>
        <w:tc>
          <w:tcPr>
            <w:tcW w:w="3037" w:type="pct"/>
          </w:tcPr>
          <w:p w14:paraId="7EFAF0BB" w14:textId="77777777" w:rsidR="000942AE" w:rsidRPr="00671847" w:rsidRDefault="000942AE" w:rsidP="005A10D6">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69F7EF13" w14:textId="77777777" w:rsidTr="00FC5531">
        <w:trPr>
          <w:trHeight w:val="283"/>
        </w:trPr>
        <w:tc>
          <w:tcPr>
            <w:cnfStyle w:val="001000000000" w:firstRow="0" w:lastRow="0" w:firstColumn="1" w:lastColumn="0" w:oddVBand="0" w:evenVBand="0" w:oddHBand="0" w:evenHBand="0" w:firstRowFirstColumn="0" w:firstRowLastColumn="0" w:lastRowFirstColumn="0" w:lastRowLastColumn="0"/>
            <w:tcW w:w="1963" w:type="pct"/>
          </w:tcPr>
          <w:p w14:paraId="6E1891D6" w14:textId="77777777" w:rsidR="00225E8F" w:rsidRPr="00671847" w:rsidRDefault="00225E8F" w:rsidP="00FC5531">
            <w:pPr>
              <w:spacing w:before="40" w:after="40"/>
              <w:rPr>
                <w:rFonts w:asciiTheme="minorHAnsi" w:hAnsiTheme="minorHAnsi" w:cs="Arial"/>
                <w:sz w:val="18"/>
                <w:szCs w:val="18"/>
              </w:rPr>
            </w:pPr>
            <w:r w:rsidRPr="00671847">
              <w:rPr>
                <w:rFonts w:asciiTheme="minorHAnsi" w:hAnsiTheme="minorHAnsi" w:cs="Arial"/>
                <w:sz w:val="18"/>
                <w:szCs w:val="18"/>
              </w:rPr>
              <w:t xml:space="preserve">Position in the organisation </w:t>
            </w:r>
          </w:p>
        </w:tc>
        <w:tc>
          <w:tcPr>
            <w:tcW w:w="3037" w:type="pct"/>
          </w:tcPr>
          <w:p w14:paraId="3F9FA133"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1DFD332F" w14:textId="77777777" w:rsidTr="00FC55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679BAC07" w14:textId="77777777" w:rsidR="00225E8F" w:rsidRPr="00671847"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Contact person name(s)</w:t>
            </w:r>
            <w:r w:rsidRPr="00671847">
              <w:rPr>
                <w:rFonts w:asciiTheme="minorHAnsi" w:hAnsiTheme="minorHAnsi" w:cs="Arial"/>
                <w:sz w:val="18"/>
                <w:szCs w:val="18"/>
              </w:rPr>
              <w:tab/>
            </w:r>
          </w:p>
        </w:tc>
        <w:tc>
          <w:tcPr>
            <w:tcW w:w="3037" w:type="pct"/>
          </w:tcPr>
          <w:p w14:paraId="5A23799C"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27D1DB19" w14:textId="77777777" w:rsidTr="00FC5531">
        <w:trPr>
          <w:trHeight w:val="283"/>
        </w:trPr>
        <w:tc>
          <w:tcPr>
            <w:cnfStyle w:val="001000000000" w:firstRow="0" w:lastRow="0" w:firstColumn="1" w:lastColumn="0" w:oddVBand="0" w:evenVBand="0" w:oddHBand="0" w:evenHBand="0" w:firstRowFirstColumn="0" w:firstRowLastColumn="0" w:lastRowFirstColumn="0" w:lastRowLastColumn="0"/>
            <w:tcW w:w="1963" w:type="pct"/>
          </w:tcPr>
          <w:p w14:paraId="15A15FED" w14:textId="77777777" w:rsidR="00225E8F" w:rsidRPr="00671847"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Email address(es)</w:t>
            </w:r>
          </w:p>
        </w:tc>
        <w:tc>
          <w:tcPr>
            <w:tcW w:w="3037" w:type="pct"/>
          </w:tcPr>
          <w:p w14:paraId="6AE9D65F"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808080" w:themeColor="background1" w:themeShade="80"/>
                <w:sz w:val="18"/>
                <w:szCs w:val="18"/>
              </w:rPr>
            </w:pPr>
          </w:p>
        </w:tc>
      </w:tr>
      <w:tr w:rsidR="00225E8F" w:rsidRPr="00671847" w14:paraId="60754D7F" w14:textId="77777777" w:rsidTr="00FC553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63" w:type="pct"/>
          </w:tcPr>
          <w:p w14:paraId="38CF06CE" w14:textId="77777777" w:rsidR="00225E8F" w:rsidRPr="00671847" w:rsidDel="009D79C9" w:rsidRDefault="00225E8F" w:rsidP="00FC5531">
            <w:pPr>
              <w:spacing w:before="40" w:after="40"/>
              <w:rPr>
                <w:rFonts w:asciiTheme="minorHAnsi" w:hAnsiTheme="minorHAnsi" w:cs="Arial"/>
                <w:b w:val="0"/>
                <w:sz w:val="18"/>
                <w:szCs w:val="18"/>
              </w:rPr>
            </w:pPr>
            <w:r w:rsidRPr="00671847">
              <w:rPr>
                <w:rFonts w:asciiTheme="minorHAnsi" w:hAnsiTheme="minorHAnsi" w:cs="Arial"/>
                <w:sz w:val="18"/>
                <w:szCs w:val="18"/>
              </w:rPr>
              <w:t>Telephone number(s)</w:t>
            </w:r>
          </w:p>
        </w:tc>
        <w:tc>
          <w:tcPr>
            <w:tcW w:w="3037" w:type="pct"/>
          </w:tcPr>
          <w:p w14:paraId="7944D391"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808080" w:themeColor="background1" w:themeShade="80"/>
                <w:sz w:val="18"/>
                <w:szCs w:val="18"/>
              </w:rPr>
            </w:pPr>
          </w:p>
        </w:tc>
      </w:tr>
    </w:tbl>
    <w:p w14:paraId="0F2AE9AA" w14:textId="58AE0202"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1.2 </w:t>
      </w:r>
      <w:r w:rsidRPr="00671847">
        <w:rPr>
          <w:rFonts w:asciiTheme="minorHAnsi" w:eastAsia="Calibri" w:hAnsiTheme="minorHAnsi" w:cs="Times New Roman"/>
          <w:b/>
          <w:bCs/>
          <w:color w:val="72A376"/>
          <w:sz w:val="28"/>
          <w:szCs w:val="24"/>
          <w:lang w:val="en-GB"/>
        </w:rPr>
        <w:tab/>
        <w:t>Do you take part in the governance structure of any RFC?</w:t>
      </w:r>
    </w:p>
    <w:tbl>
      <w:tblPr>
        <w:tblStyle w:val="PlainTable12"/>
        <w:tblW w:w="5000" w:type="pct"/>
        <w:tblLook w:val="04A0" w:firstRow="1" w:lastRow="0" w:firstColumn="1" w:lastColumn="0" w:noHBand="0" w:noVBand="1"/>
      </w:tblPr>
      <w:tblGrid>
        <w:gridCol w:w="7623"/>
        <w:gridCol w:w="2005"/>
      </w:tblGrid>
      <w:tr w:rsidR="00225E8F" w:rsidRPr="00671847" w14:paraId="57923A4D"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7C52E12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Executive Board</w:t>
            </w:r>
          </w:p>
        </w:tc>
        <w:tc>
          <w:tcPr>
            <w:tcW w:w="1041" w:type="pct"/>
            <w:vAlign w:val="center"/>
          </w:tcPr>
          <w:p w14:paraId="12941FBC"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val="0"/>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33FEF92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1FD36EFF" w14:textId="77777777" w:rsidR="00225E8F" w:rsidRPr="00671847" w:rsidRDefault="00225E8F" w:rsidP="00FC5531">
            <w:pPr>
              <w:spacing w:before="40" w:after="40"/>
              <w:rPr>
                <w:rFonts w:asciiTheme="minorHAnsi" w:hAnsiTheme="minorHAnsi" w:cs="Arial"/>
                <w:b w:val="0"/>
                <w:sz w:val="18"/>
              </w:rPr>
            </w:pPr>
            <w:r w:rsidRPr="00671847">
              <w:rPr>
                <w:rFonts w:asciiTheme="minorHAnsi" w:hAnsiTheme="minorHAnsi" w:cs="Arial"/>
                <w:b w:val="0"/>
                <w:sz w:val="18"/>
              </w:rPr>
              <w:t>Management Board/European Economic Interest Grouping (EEIG)</w:t>
            </w:r>
          </w:p>
        </w:tc>
        <w:tc>
          <w:tcPr>
            <w:tcW w:w="1041" w:type="pct"/>
            <w:vAlign w:val="center"/>
          </w:tcPr>
          <w:p w14:paraId="0D55EA0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45AAFE15"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57A88636" w14:textId="77777777" w:rsidR="00225E8F" w:rsidRPr="00671847" w:rsidRDefault="00225E8F" w:rsidP="00FC5531">
            <w:pPr>
              <w:spacing w:before="40" w:after="40"/>
              <w:rPr>
                <w:rFonts w:asciiTheme="minorHAnsi" w:hAnsiTheme="minorHAnsi" w:cs="Arial"/>
                <w:b w:val="0"/>
                <w:sz w:val="18"/>
              </w:rPr>
            </w:pPr>
            <w:r w:rsidRPr="00671847">
              <w:rPr>
                <w:rFonts w:asciiTheme="minorHAnsi" w:hAnsiTheme="minorHAnsi" w:cs="Arial"/>
                <w:b w:val="0"/>
                <w:sz w:val="18"/>
              </w:rPr>
              <w:t>Railway Undertaking Advisory Group (RAG)</w:t>
            </w:r>
          </w:p>
        </w:tc>
        <w:tc>
          <w:tcPr>
            <w:tcW w:w="1041" w:type="pct"/>
            <w:vAlign w:val="center"/>
          </w:tcPr>
          <w:p w14:paraId="77319EE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4800168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4BE23B94" w14:textId="77777777" w:rsidR="00225E8F" w:rsidRPr="00671847" w:rsidRDefault="00225E8F" w:rsidP="00FC5531">
            <w:pPr>
              <w:spacing w:before="40" w:after="40"/>
              <w:rPr>
                <w:rFonts w:asciiTheme="minorHAnsi" w:hAnsiTheme="minorHAnsi" w:cs="Arial"/>
                <w:b w:val="0"/>
                <w:sz w:val="18"/>
              </w:rPr>
            </w:pPr>
            <w:r w:rsidRPr="00671847">
              <w:rPr>
                <w:rFonts w:asciiTheme="minorHAnsi" w:hAnsiTheme="minorHAnsi" w:cs="Arial"/>
                <w:b w:val="0"/>
                <w:sz w:val="18"/>
              </w:rPr>
              <w:t>Terminal Advisory Group (TAG)</w:t>
            </w:r>
          </w:p>
        </w:tc>
        <w:tc>
          <w:tcPr>
            <w:tcW w:w="1041" w:type="pct"/>
            <w:vAlign w:val="center"/>
          </w:tcPr>
          <w:p w14:paraId="41146F5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081801" w14:paraId="23AFE573" w14:textId="77777777" w:rsidTr="00FC5531">
        <w:tc>
          <w:tcPr>
            <w:cnfStyle w:val="001000000000" w:firstRow="0" w:lastRow="0" w:firstColumn="1" w:lastColumn="0" w:oddVBand="0" w:evenVBand="0" w:oddHBand="0" w:evenHBand="0" w:firstRowFirstColumn="0" w:firstRowLastColumn="0" w:lastRowFirstColumn="0" w:lastRowLastColumn="0"/>
            <w:tcW w:w="5000" w:type="pct"/>
            <w:gridSpan w:val="2"/>
          </w:tcPr>
          <w:p w14:paraId="466CFC2E" w14:textId="77777777" w:rsidR="00225E8F" w:rsidRDefault="00225E8F" w:rsidP="00FC5531">
            <w:pPr>
              <w:spacing w:before="40" w:after="40"/>
              <w:jc w:val="left"/>
              <w:rPr>
                <w:rFonts w:asciiTheme="minorHAnsi" w:hAnsiTheme="minorHAnsi" w:cs="Arial"/>
                <w:sz w:val="18"/>
              </w:rPr>
            </w:pPr>
            <w:r w:rsidRPr="00671847">
              <w:rPr>
                <w:rFonts w:asciiTheme="minorHAnsi" w:hAnsiTheme="minorHAnsi" w:cs="Arial"/>
                <w:b w:val="0"/>
                <w:bCs w:val="0"/>
                <w:sz w:val="18"/>
              </w:rPr>
              <w:t>Please specify the role in the governance of the RFC:</w:t>
            </w:r>
          </w:p>
          <w:p w14:paraId="5E1340F5" w14:textId="77777777" w:rsidR="00225E8F" w:rsidRPr="003B0A5B" w:rsidRDefault="00225E8F" w:rsidP="00FC5531">
            <w:pPr>
              <w:spacing w:before="40" w:after="40"/>
              <w:jc w:val="left"/>
              <w:rPr>
                <w:rFonts w:asciiTheme="minorHAnsi" w:hAnsiTheme="minorHAnsi" w:cs="Arial"/>
                <w:b w:val="0"/>
                <w:bCs w:val="0"/>
                <w:iCs/>
              </w:rPr>
            </w:pPr>
          </w:p>
        </w:tc>
      </w:tr>
    </w:tbl>
    <w:p w14:paraId="2E023C94" w14:textId="6DF10B37"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1.3 </w:t>
      </w:r>
      <w:r w:rsidRPr="00671847">
        <w:rPr>
          <w:rFonts w:asciiTheme="minorHAnsi" w:eastAsia="Calibri" w:hAnsiTheme="minorHAnsi" w:cs="Times New Roman"/>
          <w:b/>
          <w:bCs/>
          <w:color w:val="72A376"/>
          <w:sz w:val="28"/>
          <w:szCs w:val="24"/>
          <w:lang w:val="en-GB"/>
        </w:rPr>
        <w:tab/>
        <w:t xml:space="preserve">Please indicate </w:t>
      </w:r>
      <w:r w:rsidR="00B96357">
        <w:rPr>
          <w:rFonts w:asciiTheme="minorHAnsi" w:eastAsia="Calibri" w:hAnsiTheme="minorHAnsi" w:cs="Times New Roman"/>
          <w:b/>
          <w:bCs/>
          <w:color w:val="72A376"/>
          <w:sz w:val="28"/>
          <w:szCs w:val="24"/>
          <w:lang w:val="en-GB"/>
        </w:rPr>
        <w:t xml:space="preserve">the geographical focus of your international rail freight </w:t>
      </w:r>
      <w:r w:rsidRPr="00671847">
        <w:rPr>
          <w:rFonts w:asciiTheme="minorHAnsi" w:eastAsia="Calibri" w:hAnsiTheme="minorHAnsi" w:cs="Times New Roman"/>
          <w:b/>
          <w:bCs/>
          <w:color w:val="72A376"/>
          <w:sz w:val="28"/>
          <w:szCs w:val="24"/>
          <w:lang w:val="en-GB"/>
        </w:rPr>
        <w:t>business</w:t>
      </w:r>
      <w:r w:rsidR="00B96357">
        <w:rPr>
          <w:rFonts w:asciiTheme="minorHAnsi" w:eastAsia="Calibri" w:hAnsiTheme="minorHAnsi" w:cs="Times New Roman"/>
          <w:b/>
          <w:bCs/>
          <w:color w:val="72A376"/>
          <w:sz w:val="28"/>
          <w:szCs w:val="24"/>
          <w:lang w:val="en-GB"/>
        </w:rPr>
        <w:t xml:space="preserve"> based on the map of the network of RFCs</w:t>
      </w:r>
      <w:r w:rsidRPr="00671847">
        <w:rPr>
          <w:rFonts w:asciiTheme="minorHAnsi" w:eastAsia="Calibri" w:hAnsiTheme="minorHAnsi" w:cs="Times New Roman"/>
          <w:b/>
          <w:bCs/>
          <w:color w:val="72A376"/>
          <w:sz w:val="28"/>
          <w:szCs w:val="24"/>
          <w:lang w:val="en-GB"/>
        </w:rPr>
        <w:t>.</w:t>
      </w:r>
      <w:r w:rsidR="00B96357">
        <w:rPr>
          <w:rStyle w:val="FootnoteReference"/>
          <w:rFonts w:asciiTheme="minorHAnsi" w:eastAsia="Calibri" w:hAnsiTheme="minorHAnsi"/>
          <w:b/>
          <w:bCs/>
          <w:color w:val="72A376"/>
          <w:sz w:val="28"/>
          <w:szCs w:val="24"/>
          <w:lang w:val="en-GB"/>
        </w:rPr>
        <w:footnoteReference w:id="3"/>
      </w:r>
    </w:p>
    <w:tbl>
      <w:tblPr>
        <w:tblStyle w:val="PlainTable12"/>
        <w:tblW w:w="5000" w:type="pct"/>
        <w:tblLook w:val="04A0" w:firstRow="1" w:lastRow="0" w:firstColumn="1" w:lastColumn="0" w:noHBand="0" w:noVBand="1"/>
      </w:tblPr>
      <w:tblGrid>
        <w:gridCol w:w="7623"/>
        <w:gridCol w:w="2005"/>
      </w:tblGrid>
      <w:tr w:rsidR="00225E8F" w:rsidRPr="00671847" w14:paraId="65AC1183"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26DABE6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All RFCs</w:t>
            </w:r>
          </w:p>
        </w:tc>
        <w:tc>
          <w:tcPr>
            <w:tcW w:w="1041" w:type="pct"/>
            <w:vAlign w:val="center"/>
          </w:tcPr>
          <w:p w14:paraId="30C73795" w14:textId="77777777" w:rsidR="00225E8F" w:rsidRPr="00671847" w:rsidRDefault="00D33031"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val="0"/>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EA5B8F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1528CC3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1 ‘Rhine-Alpine’</w:t>
            </w:r>
          </w:p>
        </w:tc>
        <w:tc>
          <w:tcPr>
            <w:tcW w:w="1041" w:type="pct"/>
            <w:vAlign w:val="center"/>
          </w:tcPr>
          <w:p w14:paraId="593057D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6765981E"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26B636A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2 ‘North Sea-Mediterranean’</w:t>
            </w:r>
          </w:p>
        </w:tc>
        <w:tc>
          <w:tcPr>
            <w:tcW w:w="1041" w:type="pct"/>
            <w:vAlign w:val="center"/>
          </w:tcPr>
          <w:p w14:paraId="375C34E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686C94F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3F89A4D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3 ‘Scandinavian-Mediterranean’</w:t>
            </w:r>
          </w:p>
        </w:tc>
        <w:tc>
          <w:tcPr>
            <w:tcW w:w="1041" w:type="pct"/>
            <w:vAlign w:val="center"/>
          </w:tcPr>
          <w:p w14:paraId="1E84D1A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5E85CAE7"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289BADA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4 ‘Atlantic’</w:t>
            </w:r>
          </w:p>
        </w:tc>
        <w:tc>
          <w:tcPr>
            <w:tcW w:w="1041" w:type="pct"/>
            <w:vAlign w:val="center"/>
          </w:tcPr>
          <w:p w14:paraId="7760FAE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0830A8E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4DC5E43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5 ‘Baltic-Adriatic’</w:t>
            </w:r>
          </w:p>
        </w:tc>
        <w:tc>
          <w:tcPr>
            <w:tcW w:w="1041" w:type="pct"/>
            <w:vAlign w:val="center"/>
          </w:tcPr>
          <w:p w14:paraId="3BD227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05399C83"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4DCBE8C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6 ‘Mediterranean’</w:t>
            </w:r>
          </w:p>
        </w:tc>
        <w:tc>
          <w:tcPr>
            <w:tcW w:w="1041" w:type="pct"/>
            <w:vAlign w:val="center"/>
          </w:tcPr>
          <w:p w14:paraId="22ADEBB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4C74132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0E3601D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7 ‘Orient/East-Med’</w:t>
            </w:r>
          </w:p>
        </w:tc>
        <w:tc>
          <w:tcPr>
            <w:tcW w:w="1041" w:type="pct"/>
            <w:vAlign w:val="center"/>
          </w:tcPr>
          <w:p w14:paraId="48F0798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0CB00AD0"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1C0EAAF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8 ‘North Sea-Baltic’</w:t>
            </w:r>
          </w:p>
        </w:tc>
        <w:tc>
          <w:tcPr>
            <w:tcW w:w="1041" w:type="pct"/>
            <w:vAlign w:val="center"/>
          </w:tcPr>
          <w:p w14:paraId="79C16E4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5071C21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589B7473" w14:textId="118598E0" w:rsidR="00225E8F" w:rsidRPr="00671847" w:rsidRDefault="00225E8F" w:rsidP="00FC5531">
            <w:pPr>
              <w:spacing w:before="40" w:after="40"/>
              <w:jc w:val="left"/>
              <w:rPr>
                <w:rFonts w:asciiTheme="minorHAnsi" w:hAnsiTheme="minorHAnsi" w:cs="Arial"/>
                <w:b w:val="0"/>
                <w:sz w:val="18"/>
                <w:lang w:val="it-IT"/>
              </w:rPr>
            </w:pPr>
            <w:r w:rsidRPr="00671847">
              <w:rPr>
                <w:rFonts w:asciiTheme="minorHAnsi" w:hAnsiTheme="minorHAnsi" w:cs="Arial"/>
                <w:b w:val="0"/>
                <w:sz w:val="18"/>
                <w:lang w:val="it-IT"/>
              </w:rPr>
              <w:t>Corridor 9 ‘Czech-Slovak’ (future ‘Rhine Danube’</w:t>
            </w:r>
            <w:r w:rsidR="00817CD4">
              <w:rPr>
                <w:rFonts w:asciiTheme="minorHAnsi" w:hAnsiTheme="minorHAnsi" w:cs="Arial"/>
                <w:b w:val="0"/>
                <w:sz w:val="18"/>
                <w:lang w:val="it-IT"/>
              </w:rPr>
              <w:t>)</w:t>
            </w:r>
          </w:p>
        </w:tc>
        <w:tc>
          <w:tcPr>
            <w:tcW w:w="1041" w:type="pct"/>
            <w:vAlign w:val="center"/>
          </w:tcPr>
          <w:p w14:paraId="5ECF440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53C5DAFB" w14:textId="77777777" w:rsidTr="00FC5531">
        <w:tc>
          <w:tcPr>
            <w:cnfStyle w:val="001000000000" w:firstRow="0" w:lastRow="0" w:firstColumn="1" w:lastColumn="0" w:oddVBand="0" w:evenVBand="0" w:oddHBand="0" w:evenHBand="0" w:firstRowFirstColumn="0" w:firstRowLastColumn="0" w:lastRowFirstColumn="0" w:lastRowLastColumn="0"/>
            <w:tcW w:w="3959" w:type="pct"/>
          </w:tcPr>
          <w:p w14:paraId="372FEEBB"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10 ‘Alpine-Western Balkan’</w:t>
            </w:r>
          </w:p>
        </w:tc>
        <w:tc>
          <w:tcPr>
            <w:tcW w:w="1041" w:type="pct"/>
            <w:vAlign w:val="center"/>
          </w:tcPr>
          <w:p w14:paraId="44E657D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r w:rsidR="00225E8F" w:rsidRPr="00671847" w14:paraId="723A8DA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pct"/>
          </w:tcPr>
          <w:p w14:paraId="686EA84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 11 ‘Amber’</w:t>
            </w:r>
          </w:p>
        </w:tc>
        <w:tc>
          <w:tcPr>
            <w:tcW w:w="1041" w:type="pct"/>
            <w:vAlign w:val="center"/>
          </w:tcPr>
          <w:p w14:paraId="783A5E2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bl>
    <w:p w14:paraId="60247D86" w14:textId="77777777" w:rsidR="00C25164" w:rsidRDefault="00C25164">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3E26202F" w14:textId="0DA8C439" w:rsidR="000942AE" w:rsidRDefault="000942AE" w:rsidP="000942A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4</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r>
      <w:r>
        <w:rPr>
          <w:rFonts w:asciiTheme="minorHAnsi" w:eastAsia="Calibri" w:hAnsiTheme="minorHAnsi" w:cs="Times New Roman"/>
          <w:b/>
          <w:bCs/>
          <w:color w:val="72A376"/>
          <w:sz w:val="28"/>
          <w:szCs w:val="24"/>
          <w:lang w:val="en-GB"/>
        </w:rPr>
        <w:t xml:space="preserve">In how many of the </w:t>
      </w:r>
      <w:r w:rsidR="00454B86">
        <w:rPr>
          <w:rFonts w:asciiTheme="minorHAnsi" w:eastAsia="Calibri" w:hAnsiTheme="minorHAnsi" w:cs="Times New Roman"/>
          <w:b/>
          <w:bCs/>
          <w:color w:val="72A376"/>
          <w:sz w:val="28"/>
          <w:szCs w:val="24"/>
          <w:lang w:val="en-GB"/>
        </w:rPr>
        <w:t xml:space="preserve">EU Member States and other states involved in the RFCs </w:t>
      </w:r>
      <w:r>
        <w:rPr>
          <w:rFonts w:asciiTheme="minorHAnsi" w:eastAsia="Calibri" w:hAnsiTheme="minorHAnsi" w:cs="Times New Roman"/>
          <w:b/>
          <w:bCs/>
          <w:color w:val="72A376"/>
          <w:sz w:val="28"/>
          <w:szCs w:val="24"/>
          <w:lang w:val="en-GB"/>
        </w:rPr>
        <w:t>do yo</w:t>
      </w:r>
      <w:r w:rsidR="006B365D">
        <w:rPr>
          <w:rFonts w:asciiTheme="minorHAnsi" w:eastAsia="Calibri" w:hAnsiTheme="minorHAnsi" w:cs="Times New Roman"/>
          <w:b/>
          <w:bCs/>
          <w:color w:val="72A376"/>
          <w:sz w:val="28"/>
          <w:szCs w:val="24"/>
          <w:lang w:val="en-GB"/>
        </w:rPr>
        <w:t>u</w:t>
      </w:r>
      <w:r>
        <w:rPr>
          <w:rFonts w:asciiTheme="minorHAnsi" w:eastAsia="Calibri" w:hAnsiTheme="minorHAnsi" w:cs="Times New Roman"/>
          <w:b/>
          <w:bCs/>
          <w:color w:val="72A376"/>
          <w:sz w:val="28"/>
          <w:szCs w:val="24"/>
          <w:lang w:val="en-GB"/>
        </w:rPr>
        <w:t xml:space="preserve"> provide </w:t>
      </w:r>
      <w:r w:rsidR="00C25164">
        <w:rPr>
          <w:rFonts w:asciiTheme="minorHAnsi" w:eastAsia="Calibri" w:hAnsiTheme="minorHAnsi" w:cs="Times New Roman"/>
          <w:b/>
          <w:bCs/>
          <w:color w:val="72A376"/>
          <w:sz w:val="28"/>
          <w:szCs w:val="24"/>
          <w:lang w:val="en-GB"/>
        </w:rPr>
        <w:t xml:space="preserve">international </w:t>
      </w:r>
      <w:r>
        <w:rPr>
          <w:rFonts w:asciiTheme="minorHAnsi" w:eastAsia="Calibri" w:hAnsiTheme="minorHAnsi" w:cs="Times New Roman"/>
          <w:b/>
          <w:bCs/>
          <w:color w:val="72A376"/>
          <w:sz w:val="28"/>
          <w:szCs w:val="24"/>
          <w:lang w:val="en-GB"/>
        </w:rPr>
        <w:t>rail freight services?</w:t>
      </w:r>
    </w:p>
    <w:p w14:paraId="6D61E822" w14:textId="2F0928BA" w:rsidR="00454B86" w:rsidRDefault="00454B86" w:rsidP="00EE46AF">
      <w:pPr>
        <w:shd w:val="clear" w:color="auto" w:fill="D9D9D9" w:themeFill="background1" w:themeFillShade="D9"/>
        <w:rPr>
          <w:rFonts w:asciiTheme="minorHAnsi" w:eastAsia="Calibri" w:hAnsiTheme="minorHAnsi" w:cs="Times New Roman"/>
          <w:bCs/>
          <w:color w:val="000000" w:themeColor="text1"/>
          <w:sz w:val="18"/>
          <w:szCs w:val="18"/>
          <w:lang w:val="en-GB"/>
        </w:rPr>
      </w:pPr>
      <w:r>
        <w:rPr>
          <w:rFonts w:asciiTheme="minorHAnsi" w:eastAsia="Calibri" w:hAnsiTheme="minorHAnsi" w:cs="Times New Roman"/>
          <w:bCs/>
          <w:color w:val="000000" w:themeColor="text1"/>
          <w:sz w:val="18"/>
          <w:szCs w:val="18"/>
          <w:lang w:val="en-GB"/>
        </w:rPr>
        <w:t xml:space="preserve">In answering this question, please consider rail freight services provided in the </w:t>
      </w:r>
      <w:r w:rsidRPr="00454B86">
        <w:rPr>
          <w:rFonts w:asciiTheme="minorHAnsi" w:eastAsia="Calibri" w:hAnsiTheme="minorHAnsi" w:cs="Times New Roman"/>
          <w:b/>
          <w:bCs/>
          <w:color w:val="000000" w:themeColor="text1"/>
          <w:sz w:val="18"/>
          <w:szCs w:val="18"/>
          <w:lang w:val="en-GB"/>
        </w:rPr>
        <w:t>EU Member States and in other countries involved in the RFCs</w:t>
      </w:r>
      <w:r>
        <w:rPr>
          <w:rFonts w:asciiTheme="minorHAnsi" w:eastAsia="Calibri" w:hAnsiTheme="minorHAnsi" w:cs="Times New Roman"/>
          <w:bCs/>
          <w:color w:val="000000" w:themeColor="text1"/>
          <w:sz w:val="18"/>
          <w:szCs w:val="18"/>
          <w:lang w:val="en-GB"/>
        </w:rPr>
        <w:t>: 27 EU Member States, Norway, Serbia, Switzerland and United Kingdom.</w:t>
      </w:r>
    </w:p>
    <w:p w14:paraId="432BF061" w14:textId="02B17854" w:rsidR="00C25164" w:rsidRPr="00C25164" w:rsidRDefault="00C25164" w:rsidP="00EE46AF">
      <w:pPr>
        <w:shd w:val="clear" w:color="auto" w:fill="D9D9D9" w:themeFill="background1" w:themeFillShade="D9"/>
        <w:rPr>
          <w:rFonts w:asciiTheme="minorHAnsi" w:eastAsia="Calibri" w:hAnsiTheme="minorHAnsi" w:cs="Times New Roman"/>
          <w:bCs/>
          <w:color w:val="000000" w:themeColor="text1"/>
          <w:sz w:val="18"/>
          <w:szCs w:val="18"/>
          <w:lang w:val="en-GB"/>
        </w:rPr>
      </w:pPr>
      <w:r>
        <w:rPr>
          <w:rFonts w:asciiTheme="minorHAnsi" w:eastAsia="Calibri" w:hAnsiTheme="minorHAnsi" w:cs="Times New Roman"/>
          <w:bCs/>
          <w:color w:val="000000" w:themeColor="text1"/>
          <w:sz w:val="18"/>
          <w:szCs w:val="18"/>
          <w:lang w:val="en-GB"/>
        </w:rPr>
        <w:t>Rail freight services are either provided by a</w:t>
      </w:r>
      <w:r w:rsidR="006B4EE6">
        <w:rPr>
          <w:rFonts w:asciiTheme="minorHAnsi" w:eastAsia="Calibri" w:hAnsiTheme="minorHAnsi" w:cs="Times New Roman"/>
          <w:bCs/>
          <w:color w:val="000000" w:themeColor="text1"/>
          <w:sz w:val="18"/>
          <w:szCs w:val="18"/>
          <w:lang w:val="en-GB"/>
        </w:rPr>
        <w:t xml:space="preserve"> single</w:t>
      </w:r>
      <w:r>
        <w:rPr>
          <w:rFonts w:asciiTheme="minorHAnsi" w:eastAsia="Calibri" w:hAnsiTheme="minorHAnsi" w:cs="Times New Roman"/>
          <w:bCs/>
          <w:color w:val="000000" w:themeColor="text1"/>
          <w:sz w:val="18"/>
          <w:szCs w:val="18"/>
          <w:lang w:val="en-GB"/>
        </w:rPr>
        <w:t xml:space="preserve"> RU </w:t>
      </w:r>
      <w:r w:rsidR="006B4EE6">
        <w:rPr>
          <w:rFonts w:asciiTheme="minorHAnsi" w:eastAsia="Calibri" w:hAnsiTheme="minorHAnsi" w:cs="Times New Roman"/>
          <w:bCs/>
          <w:color w:val="000000" w:themeColor="text1"/>
          <w:sz w:val="18"/>
          <w:szCs w:val="18"/>
          <w:lang w:val="en-GB"/>
        </w:rPr>
        <w:t xml:space="preserve">– </w:t>
      </w:r>
      <w:r>
        <w:rPr>
          <w:rFonts w:asciiTheme="minorHAnsi" w:eastAsia="Calibri" w:hAnsiTheme="minorHAnsi" w:cs="Times New Roman"/>
          <w:bCs/>
          <w:color w:val="000000" w:themeColor="text1"/>
          <w:sz w:val="18"/>
          <w:szCs w:val="18"/>
          <w:lang w:val="en-GB"/>
        </w:rPr>
        <w:t>or several RUs belonging to the same group of RUs</w:t>
      </w:r>
      <w:r w:rsidR="006B4EE6">
        <w:rPr>
          <w:rFonts w:asciiTheme="minorHAnsi" w:eastAsia="Calibri" w:hAnsiTheme="minorHAnsi" w:cs="Times New Roman"/>
          <w:bCs/>
          <w:color w:val="000000" w:themeColor="text1"/>
          <w:sz w:val="18"/>
          <w:szCs w:val="18"/>
          <w:lang w:val="en-GB"/>
        </w:rPr>
        <w:t xml:space="preserve"> –</w:t>
      </w:r>
      <w:r>
        <w:rPr>
          <w:rFonts w:asciiTheme="minorHAnsi" w:eastAsia="Calibri" w:hAnsiTheme="minorHAnsi" w:cs="Times New Roman"/>
          <w:bCs/>
          <w:color w:val="000000" w:themeColor="text1"/>
          <w:sz w:val="18"/>
          <w:szCs w:val="18"/>
          <w:lang w:val="en-GB"/>
        </w:rPr>
        <w:t xml:space="preserve"> for the entire journey </w:t>
      </w:r>
      <w:r w:rsidR="00EE46AF">
        <w:rPr>
          <w:rFonts w:asciiTheme="minorHAnsi" w:eastAsia="Calibri" w:hAnsiTheme="minorHAnsi" w:cs="Times New Roman"/>
          <w:bCs/>
          <w:color w:val="000000" w:themeColor="text1"/>
          <w:sz w:val="18"/>
          <w:szCs w:val="18"/>
          <w:lang w:val="en-GB"/>
        </w:rPr>
        <w:t xml:space="preserve">(‘open access mode’) or by several RUs which hand over trains </w:t>
      </w:r>
      <w:r w:rsidR="009324CA">
        <w:rPr>
          <w:rFonts w:asciiTheme="minorHAnsi" w:eastAsia="Calibri" w:hAnsiTheme="minorHAnsi" w:cs="Times New Roman"/>
          <w:bCs/>
          <w:color w:val="000000" w:themeColor="text1"/>
          <w:sz w:val="18"/>
          <w:szCs w:val="18"/>
          <w:lang w:val="en-GB"/>
        </w:rPr>
        <w:t>to each other</w:t>
      </w:r>
      <w:r w:rsidR="00EE46AF">
        <w:rPr>
          <w:rFonts w:asciiTheme="minorHAnsi" w:eastAsia="Calibri" w:hAnsiTheme="minorHAnsi" w:cs="Times New Roman"/>
          <w:bCs/>
          <w:color w:val="000000" w:themeColor="text1"/>
          <w:sz w:val="18"/>
          <w:szCs w:val="18"/>
          <w:lang w:val="en-GB"/>
        </w:rPr>
        <w:t xml:space="preserve"> (‘cooperative mode’).</w:t>
      </w:r>
    </w:p>
    <w:tbl>
      <w:tblPr>
        <w:tblStyle w:val="PlainTable12"/>
        <w:tblW w:w="5000" w:type="pct"/>
        <w:tblLook w:val="04A0" w:firstRow="1" w:lastRow="0" w:firstColumn="1" w:lastColumn="0" w:noHBand="0" w:noVBand="1"/>
      </w:tblPr>
      <w:tblGrid>
        <w:gridCol w:w="3615"/>
        <w:gridCol w:w="982"/>
        <w:gridCol w:w="982"/>
        <w:gridCol w:w="980"/>
        <w:gridCol w:w="3069"/>
      </w:tblGrid>
      <w:tr w:rsidR="000942AE" w:rsidRPr="00671847" w14:paraId="00A6202F" w14:textId="77777777" w:rsidTr="00094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3E364A52" w14:textId="6D6DB1A3" w:rsidR="000942AE" w:rsidRPr="00671847" w:rsidRDefault="000942AE" w:rsidP="005A10D6">
            <w:pPr>
              <w:spacing w:before="40" w:after="40"/>
              <w:jc w:val="center"/>
              <w:rPr>
                <w:rFonts w:asciiTheme="minorHAnsi" w:hAnsiTheme="minorHAnsi" w:cs="Arial"/>
                <w:sz w:val="18"/>
              </w:rPr>
            </w:pPr>
          </w:p>
        </w:tc>
        <w:tc>
          <w:tcPr>
            <w:tcW w:w="510" w:type="pct"/>
            <w:vAlign w:val="center"/>
          </w:tcPr>
          <w:p w14:paraId="43CE034E" w14:textId="033C61DD"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2010</w:t>
            </w:r>
          </w:p>
        </w:tc>
        <w:tc>
          <w:tcPr>
            <w:tcW w:w="510" w:type="pct"/>
            <w:vAlign w:val="center"/>
          </w:tcPr>
          <w:p w14:paraId="5161A72B" w14:textId="599B20EE"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2015</w:t>
            </w:r>
          </w:p>
        </w:tc>
        <w:tc>
          <w:tcPr>
            <w:tcW w:w="509" w:type="pct"/>
            <w:vAlign w:val="center"/>
          </w:tcPr>
          <w:p w14:paraId="2A5702AD" w14:textId="4742710D"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2020</w:t>
            </w:r>
          </w:p>
        </w:tc>
        <w:tc>
          <w:tcPr>
            <w:tcW w:w="1594" w:type="pct"/>
            <w:vAlign w:val="center"/>
          </w:tcPr>
          <w:p w14:paraId="5F454CF4" w14:textId="77777777" w:rsidR="000942AE" w:rsidRPr="00671847" w:rsidRDefault="000942AE" w:rsidP="005A10D6">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0942AE" w:rsidRPr="00671847" w14:paraId="2BC6C026" w14:textId="77777777" w:rsidTr="000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002D6200" w14:textId="5023D2C6" w:rsidR="000942AE" w:rsidRPr="00671847" w:rsidRDefault="00C25164" w:rsidP="00EE46AF">
            <w:pPr>
              <w:spacing w:before="40" w:after="40"/>
              <w:jc w:val="left"/>
              <w:rPr>
                <w:rFonts w:asciiTheme="minorHAnsi" w:hAnsiTheme="minorHAnsi" w:cs="Arial"/>
                <w:b w:val="0"/>
                <w:sz w:val="18"/>
              </w:rPr>
            </w:pPr>
            <w:r w:rsidRPr="00EE46AF">
              <w:rPr>
                <w:rFonts w:asciiTheme="minorHAnsi" w:hAnsiTheme="minorHAnsi" w:cs="Arial"/>
                <w:sz w:val="18"/>
                <w:szCs w:val="18"/>
              </w:rPr>
              <w:t>Number of countries</w:t>
            </w:r>
            <w:r>
              <w:rPr>
                <w:rFonts w:asciiTheme="minorHAnsi" w:hAnsiTheme="minorHAnsi" w:cs="Arial"/>
                <w:b w:val="0"/>
                <w:sz w:val="18"/>
                <w:szCs w:val="18"/>
              </w:rPr>
              <w:t xml:space="preserve"> in which we provide</w:t>
            </w:r>
            <w:r w:rsidR="00EE46AF">
              <w:rPr>
                <w:rFonts w:asciiTheme="minorHAnsi" w:hAnsiTheme="minorHAnsi" w:cs="Arial"/>
                <w:b w:val="0"/>
                <w:sz w:val="18"/>
                <w:szCs w:val="18"/>
              </w:rPr>
              <w:t>(d)</w:t>
            </w:r>
            <w:r>
              <w:rPr>
                <w:rFonts w:asciiTheme="minorHAnsi" w:hAnsiTheme="minorHAnsi" w:cs="Arial"/>
                <w:b w:val="0"/>
                <w:sz w:val="18"/>
                <w:szCs w:val="18"/>
              </w:rPr>
              <w:t xml:space="preserve"> international rail freight services </w:t>
            </w:r>
            <w:r w:rsidR="00EE46AF">
              <w:rPr>
                <w:rFonts w:asciiTheme="minorHAnsi" w:hAnsiTheme="minorHAnsi" w:cs="Arial"/>
                <w:b w:val="0"/>
                <w:sz w:val="18"/>
                <w:szCs w:val="18"/>
              </w:rPr>
              <w:t xml:space="preserve">in </w:t>
            </w:r>
            <w:r w:rsidR="00EE46AF" w:rsidRPr="00EE46AF">
              <w:rPr>
                <w:rFonts w:asciiTheme="minorHAnsi" w:hAnsiTheme="minorHAnsi" w:cs="Arial"/>
                <w:sz w:val="18"/>
                <w:szCs w:val="18"/>
              </w:rPr>
              <w:t>open access mode</w:t>
            </w:r>
          </w:p>
        </w:tc>
        <w:tc>
          <w:tcPr>
            <w:tcW w:w="510" w:type="pct"/>
            <w:vAlign w:val="center"/>
          </w:tcPr>
          <w:p w14:paraId="681552F2" w14:textId="23CE9BD5"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10" w:type="pct"/>
            <w:vAlign w:val="center"/>
          </w:tcPr>
          <w:p w14:paraId="151BF50E" w14:textId="053B165E"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09" w:type="pct"/>
            <w:vAlign w:val="center"/>
          </w:tcPr>
          <w:p w14:paraId="6C94CDB6" w14:textId="46D5C9F2"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594" w:type="pct"/>
            <w:vAlign w:val="center"/>
          </w:tcPr>
          <w:p w14:paraId="69F65FD1"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942AE" w:rsidRPr="00671847" w14:paraId="57228EF8" w14:textId="77777777" w:rsidTr="000942AE">
        <w:tc>
          <w:tcPr>
            <w:cnfStyle w:val="001000000000" w:firstRow="0" w:lastRow="0" w:firstColumn="1" w:lastColumn="0" w:oddVBand="0" w:evenVBand="0" w:oddHBand="0" w:evenHBand="0" w:firstRowFirstColumn="0" w:firstRowLastColumn="0" w:lastRowFirstColumn="0" w:lastRowLastColumn="0"/>
            <w:tcW w:w="1877" w:type="pct"/>
            <w:vAlign w:val="center"/>
          </w:tcPr>
          <w:p w14:paraId="02C648E0" w14:textId="195D25D5" w:rsidR="000942AE" w:rsidRPr="00671847" w:rsidRDefault="00EE46AF" w:rsidP="00EE46AF">
            <w:pPr>
              <w:spacing w:before="40" w:after="40"/>
              <w:jc w:val="left"/>
              <w:rPr>
                <w:rFonts w:asciiTheme="minorHAnsi" w:hAnsiTheme="minorHAnsi" w:cs="Arial"/>
                <w:b w:val="0"/>
                <w:sz w:val="18"/>
              </w:rPr>
            </w:pPr>
            <w:r w:rsidRPr="00EE46AF">
              <w:rPr>
                <w:rFonts w:asciiTheme="minorHAnsi" w:hAnsiTheme="minorHAnsi" w:cs="Arial"/>
                <w:sz w:val="18"/>
                <w:szCs w:val="18"/>
                <w:lang w:val="it-IT"/>
              </w:rPr>
              <w:t>Total number of c</w:t>
            </w:r>
            <w:r w:rsidR="00C25164" w:rsidRPr="00EE46AF">
              <w:rPr>
                <w:rFonts w:asciiTheme="minorHAnsi" w:hAnsiTheme="minorHAnsi" w:cs="Arial"/>
                <w:sz w:val="18"/>
                <w:szCs w:val="18"/>
                <w:lang w:val="it-IT"/>
              </w:rPr>
              <w:t>ountries</w:t>
            </w:r>
            <w:r w:rsidR="00C25164" w:rsidRPr="00C25164">
              <w:rPr>
                <w:rFonts w:asciiTheme="minorHAnsi" w:hAnsiTheme="minorHAnsi" w:cs="Arial"/>
                <w:b w:val="0"/>
                <w:sz w:val="18"/>
                <w:szCs w:val="18"/>
                <w:lang w:val="it-IT"/>
              </w:rPr>
              <w:t xml:space="preserve"> in which we provide</w:t>
            </w:r>
            <w:r>
              <w:rPr>
                <w:rFonts w:asciiTheme="minorHAnsi" w:hAnsiTheme="minorHAnsi" w:cs="Arial"/>
                <w:b w:val="0"/>
                <w:sz w:val="18"/>
                <w:szCs w:val="18"/>
                <w:lang w:val="it-IT"/>
              </w:rPr>
              <w:t xml:space="preserve">(d) international rail freight service, i.e. either </w:t>
            </w:r>
            <w:r w:rsidRPr="00EE46AF">
              <w:rPr>
                <w:rFonts w:asciiTheme="minorHAnsi" w:hAnsiTheme="minorHAnsi" w:cs="Arial"/>
                <w:sz w:val="18"/>
                <w:szCs w:val="18"/>
                <w:lang w:val="it-IT"/>
              </w:rPr>
              <w:t>in open access or in cooperative mode</w:t>
            </w:r>
          </w:p>
        </w:tc>
        <w:tc>
          <w:tcPr>
            <w:tcW w:w="510" w:type="pct"/>
            <w:vAlign w:val="center"/>
          </w:tcPr>
          <w:p w14:paraId="0BE66F67" w14:textId="483CFFFD"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510" w:type="pct"/>
            <w:vAlign w:val="center"/>
          </w:tcPr>
          <w:p w14:paraId="224C7479" w14:textId="67355CEE"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509" w:type="pct"/>
            <w:vAlign w:val="center"/>
          </w:tcPr>
          <w:p w14:paraId="6A1D1D50" w14:textId="12B132CA"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594" w:type="pct"/>
            <w:vAlign w:val="center"/>
          </w:tcPr>
          <w:p w14:paraId="3F41B752" w14:textId="77777777" w:rsidR="000942AE" w:rsidRPr="00671847" w:rsidRDefault="000942AE" w:rsidP="005A10D6">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942AE" w:rsidRPr="00671847" w14:paraId="6ACBBC4A" w14:textId="77777777" w:rsidTr="000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3526206D" w14:textId="4D73D101" w:rsidR="000942AE" w:rsidRDefault="000942AE" w:rsidP="000942AE">
            <w:pPr>
              <w:spacing w:before="40" w:after="40"/>
              <w:jc w:val="left"/>
              <w:rPr>
                <w:rFonts w:asciiTheme="minorHAnsi" w:hAnsiTheme="minorHAnsi" w:cs="Arial"/>
                <w:b w:val="0"/>
                <w:sz w:val="18"/>
                <w:szCs w:val="18"/>
              </w:rPr>
            </w:pPr>
            <w:r w:rsidRPr="00EE46AF">
              <w:rPr>
                <w:rFonts w:asciiTheme="minorHAnsi" w:hAnsiTheme="minorHAnsi" w:cs="Arial"/>
                <w:sz w:val="18"/>
                <w:szCs w:val="18"/>
              </w:rPr>
              <w:t xml:space="preserve">Estimated share of </w:t>
            </w:r>
            <w:r w:rsidR="00EE46AF" w:rsidRPr="00EE46AF">
              <w:rPr>
                <w:rFonts w:asciiTheme="minorHAnsi" w:hAnsiTheme="minorHAnsi" w:cs="Arial"/>
                <w:sz w:val="18"/>
                <w:szCs w:val="18"/>
              </w:rPr>
              <w:t xml:space="preserve">international rail freight </w:t>
            </w:r>
            <w:r w:rsidRPr="00EE46AF">
              <w:rPr>
                <w:rFonts w:asciiTheme="minorHAnsi" w:hAnsiTheme="minorHAnsi" w:cs="Arial"/>
                <w:sz w:val="18"/>
                <w:szCs w:val="18"/>
              </w:rPr>
              <w:t>services</w:t>
            </w:r>
            <w:r>
              <w:rPr>
                <w:rFonts w:asciiTheme="minorHAnsi" w:hAnsiTheme="minorHAnsi" w:cs="Arial"/>
                <w:b w:val="0"/>
                <w:sz w:val="18"/>
                <w:szCs w:val="18"/>
              </w:rPr>
              <w:t xml:space="preserve"> </w:t>
            </w:r>
            <w:r w:rsidRPr="000942AE">
              <w:rPr>
                <w:rFonts w:asciiTheme="minorHAnsi" w:hAnsiTheme="minorHAnsi" w:cs="Arial"/>
                <w:b w:val="0"/>
                <w:sz w:val="18"/>
                <w:szCs w:val="18"/>
              </w:rPr>
              <w:t xml:space="preserve">provided </w:t>
            </w:r>
            <w:r w:rsidR="00EE46AF" w:rsidRPr="00EE46AF">
              <w:rPr>
                <w:rFonts w:asciiTheme="minorHAnsi" w:hAnsiTheme="minorHAnsi" w:cs="Arial"/>
                <w:sz w:val="18"/>
                <w:szCs w:val="18"/>
              </w:rPr>
              <w:t>in open access mode</w:t>
            </w:r>
            <w:r w:rsidR="00EE46AF">
              <w:rPr>
                <w:rFonts w:asciiTheme="minorHAnsi" w:hAnsiTheme="minorHAnsi" w:cs="Arial"/>
                <w:b w:val="0"/>
                <w:sz w:val="18"/>
                <w:szCs w:val="18"/>
              </w:rPr>
              <w:t xml:space="preserve"> </w:t>
            </w:r>
            <w:r w:rsidR="00FB796A">
              <w:rPr>
                <w:rFonts w:asciiTheme="minorHAnsi" w:hAnsiTheme="minorHAnsi" w:cs="Arial"/>
                <w:b w:val="0"/>
                <w:sz w:val="18"/>
                <w:szCs w:val="18"/>
              </w:rPr>
              <w:t>(on the long haul</w:t>
            </w:r>
            <w:r>
              <w:rPr>
                <w:rFonts w:asciiTheme="minorHAnsi" w:hAnsiTheme="minorHAnsi" w:cs="Arial"/>
                <w:b w:val="0"/>
                <w:sz w:val="18"/>
                <w:szCs w:val="18"/>
              </w:rPr>
              <w:t>,</w:t>
            </w:r>
            <w:r w:rsidRPr="000942AE">
              <w:rPr>
                <w:rFonts w:asciiTheme="minorHAnsi" w:hAnsiTheme="minorHAnsi" w:cs="Arial"/>
                <w:b w:val="0"/>
                <w:sz w:val="18"/>
                <w:szCs w:val="18"/>
              </w:rPr>
              <w:t xml:space="preserve"> </w:t>
            </w:r>
            <w:r w:rsidR="00FB796A">
              <w:rPr>
                <w:rFonts w:asciiTheme="minorHAnsi" w:hAnsiTheme="minorHAnsi" w:cs="Arial"/>
                <w:b w:val="0"/>
                <w:sz w:val="18"/>
                <w:szCs w:val="18"/>
              </w:rPr>
              <w:t xml:space="preserve">i.e. excluding </w:t>
            </w:r>
            <w:r w:rsidRPr="000942AE">
              <w:rPr>
                <w:rFonts w:asciiTheme="minorHAnsi" w:hAnsiTheme="minorHAnsi" w:cs="Arial"/>
                <w:b w:val="0"/>
                <w:sz w:val="18"/>
                <w:szCs w:val="18"/>
              </w:rPr>
              <w:t>first and last mile</w:t>
            </w:r>
            <w:r w:rsidR="00FB796A">
              <w:rPr>
                <w:rFonts w:asciiTheme="minorHAnsi" w:hAnsiTheme="minorHAnsi" w:cs="Arial"/>
                <w:b w:val="0"/>
                <w:sz w:val="18"/>
                <w:szCs w:val="18"/>
              </w:rPr>
              <w:t>,</w:t>
            </w:r>
            <w:r>
              <w:rPr>
                <w:rFonts w:asciiTheme="minorHAnsi" w:hAnsiTheme="minorHAnsi" w:cs="Arial"/>
                <w:b w:val="0"/>
                <w:sz w:val="18"/>
                <w:szCs w:val="18"/>
              </w:rPr>
              <w:t xml:space="preserve"> </w:t>
            </w:r>
            <w:r w:rsidRPr="000942AE">
              <w:rPr>
                <w:rFonts w:asciiTheme="minorHAnsi" w:hAnsiTheme="minorHAnsi" w:cs="Arial"/>
                <w:b w:val="0"/>
                <w:sz w:val="18"/>
                <w:szCs w:val="18"/>
              </w:rPr>
              <w:t>e.g. in ports)</w:t>
            </w:r>
            <w:r w:rsidR="00F73D19">
              <w:rPr>
                <w:rFonts w:asciiTheme="minorHAnsi" w:hAnsiTheme="minorHAnsi" w:cs="Arial"/>
                <w:b w:val="0"/>
                <w:sz w:val="18"/>
                <w:szCs w:val="18"/>
              </w:rPr>
              <w:t xml:space="preserve"> in </w:t>
            </w:r>
            <w:r w:rsidR="00F73D19" w:rsidRPr="00F73D19">
              <w:rPr>
                <w:rFonts w:asciiTheme="minorHAnsi" w:hAnsiTheme="minorHAnsi" w:cs="Arial"/>
                <w:sz w:val="18"/>
                <w:szCs w:val="18"/>
              </w:rPr>
              <w:t>total international rail freight services</w:t>
            </w:r>
            <w:r w:rsidR="00F73D19" w:rsidRPr="00F73D19">
              <w:rPr>
                <w:rFonts w:asciiTheme="minorHAnsi" w:hAnsiTheme="minorHAnsi" w:cs="Arial"/>
                <w:b w:val="0"/>
                <w:sz w:val="18"/>
                <w:szCs w:val="18"/>
              </w:rPr>
              <w:t xml:space="preserve"> (‘open access’ and ‘cooperative mode’)</w:t>
            </w:r>
          </w:p>
          <w:p w14:paraId="0A240EA8" w14:textId="77777777" w:rsidR="000942AE" w:rsidRDefault="000942AE" w:rsidP="000942AE">
            <w:pPr>
              <w:spacing w:before="40" w:after="40"/>
              <w:jc w:val="left"/>
              <w:rPr>
                <w:rFonts w:asciiTheme="minorHAnsi" w:hAnsiTheme="minorHAnsi" w:cs="Arial"/>
                <w:b w:val="0"/>
                <w:sz w:val="18"/>
                <w:szCs w:val="18"/>
              </w:rPr>
            </w:pPr>
          </w:p>
          <w:p w14:paraId="28F9DE27" w14:textId="38747EDE" w:rsidR="000942AE" w:rsidRPr="000942AE" w:rsidRDefault="00FB796A" w:rsidP="00EE46AF">
            <w:pPr>
              <w:spacing w:before="40" w:after="40"/>
              <w:jc w:val="left"/>
              <w:rPr>
                <w:rFonts w:asciiTheme="minorHAnsi" w:hAnsiTheme="minorHAnsi" w:cs="Arial"/>
                <w:b w:val="0"/>
                <w:sz w:val="18"/>
                <w:szCs w:val="18"/>
              </w:rPr>
            </w:pPr>
            <w:r>
              <w:rPr>
                <w:rFonts w:asciiTheme="minorHAnsi" w:hAnsiTheme="minorHAnsi" w:cs="Arial"/>
                <w:b w:val="0"/>
                <w:sz w:val="18"/>
                <w:szCs w:val="18"/>
              </w:rPr>
              <w:t>P</w:t>
            </w:r>
            <w:r w:rsidR="000942AE">
              <w:rPr>
                <w:rFonts w:asciiTheme="minorHAnsi" w:hAnsiTheme="minorHAnsi" w:cs="Arial"/>
                <w:b w:val="0"/>
                <w:sz w:val="18"/>
                <w:szCs w:val="18"/>
              </w:rPr>
              <w:t xml:space="preserve">lease estimate the share </w:t>
            </w:r>
            <w:r>
              <w:rPr>
                <w:rFonts w:asciiTheme="minorHAnsi" w:hAnsiTheme="minorHAnsi" w:cs="Arial"/>
                <w:b w:val="0"/>
                <w:sz w:val="18"/>
                <w:szCs w:val="18"/>
              </w:rPr>
              <w:t xml:space="preserve">in % </w:t>
            </w:r>
            <w:r w:rsidR="000942AE">
              <w:rPr>
                <w:rFonts w:asciiTheme="minorHAnsi" w:hAnsiTheme="minorHAnsi" w:cs="Arial"/>
                <w:b w:val="0"/>
                <w:sz w:val="18"/>
                <w:szCs w:val="18"/>
              </w:rPr>
              <w:t>roughly based on train-km</w:t>
            </w:r>
            <w:r w:rsidR="003358A7">
              <w:rPr>
                <w:rFonts w:asciiTheme="minorHAnsi" w:hAnsiTheme="minorHAnsi" w:cs="Arial"/>
                <w:b w:val="0"/>
                <w:sz w:val="18"/>
                <w:szCs w:val="18"/>
              </w:rPr>
              <w:t>.</w:t>
            </w:r>
          </w:p>
        </w:tc>
        <w:tc>
          <w:tcPr>
            <w:tcW w:w="510" w:type="pct"/>
            <w:vAlign w:val="center"/>
          </w:tcPr>
          <w:p w14:paraId="14CC3ACA" w14:textId="4FF55E3F"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10" w:type="pct"/>
            <w:vAlign w:val="center"/>
          </w:tcPr>
          <w:p w14:paraId="79F808D5"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509" w:type="pct"/>
            <w:vAlign w:val="center"/>
          </w:tcPr>
          <w:p w14:paraId="3B77CF16"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594" w:type="pct"/>
            <w:vAlign w:val="center"/>
          </w:tcPr>
          <w:p w14:paraId="7E5054A2" w14:textId="77777777" w:rsidR="000942AE" w:rsidRPr="00671847" w:rsidRDefault="000942AE" w:rsidP="005A10D6">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1767AE1" w14:textId="13541F8F" w:rsidR="00454B86" w:rsidRDefault="00454B86" w:rsidP="00454B86">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5</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r>
      <w:r>
        <w:rPr>
          <w:rFonts w:asciiTheme="minorHAnsi" w:eastAsia="Calibri" w:hAnsiTheme="minorHAnsi" w:cs="Times New Roman"/>
          <w:b/>
          <w:bCs/>
          <w:color w:val="72A376"/>
          <w:sz w:val="28"/>
          <w:szCs w:val="24"/>
          <w:lang w:val="en-GB"/>
        </w:rPr>
        <w:t>Other countries in which you provide international rail freight services</w:t>
      </w:r>
    </w:p>
    <w:p w14:paraId="6954FA5A" w14:textId="4C526F83" w:rsidR="00454B86" w:rsidRPr="00C25164" w:rsidRDefault="00454B86" w:rsidP="00454B86">
      <w:pPr>
        <w:shd w:val="clear" w:color="auto" w:fill="D9D9D9" w:themeFill="background1" w:themeFillShade="D9"/>
        <w:rPr>
          <w:rFonts w:asciiTheme="minorHAnsi" w:eastAsia="Calibri" w:hAnsiTheme="minorHAnsi" w:cs="Times New Roman"/>
          <w:bCs/>
          <w:color w:val="000000" w:themeColor="text1"/>
          <w:sz w:val="18"/>
          <w:szCs w:val="18"/>
          <w:lang w:val="en-GB"/>
        </w:rPr>
      </w:pPr>
      <w:r>
        <w:rPr>
          <w:rFonts w:asciiTheme="minorHAnsi" w:eastAsia="Calibri" w:hAnsiTheme="minorHAnsi" w:cs="Times New Roman"/>
          <w:bCs/>
          <w:color w:val="000000" w:themeColor="text1"/>
          <w:sz w:val="18"/>
          <w:szCs w:val="18"/>
          <w:lang w:val="en-GB"/>
        </w:rPr>
        <w:t>In answering this question, please consider all countries which are not EU Member States and which are not involved in the RFCs (i.e. all countries not included in the list of countries in question 1.4).</w:t>
      </w:r>
    </w:p>
    <w:tbl>
      <w:tblPr>
        <w:tblStyle w:val="PlainTable12"/>
        <w:tblW w:w="5000" w:type="pct"/>
        <w:tblLook w:val="04A0" w:firstRow="1" w:lastRow="0" w:firstColumn="1" w:lastColumn="0" w:noHBand="0" w:noVBand="1"/>
      </w:tblPr>
      <w:tblGrid>
        <w:gridCol w:w="3615"/>
        <w:gridCol w:w="1345"/>
        <w:gridCol w:w="1344"/>
        <w:gridCol w:w="1346"/>
        <w:gridCol w:w="1978"/>
      </w:tblGrid>
      <w:tr w:rsidR="00454B86" w:rsidRPr="00671847" w14:paraId="12C9CC2F" w14:textId="77777777" w:rsidTr="00454B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3F64D723" w14:textId="2444A643" w:rsidR="00454B86" w:rsidRPr="00671847" w:rsidRDefault="00454B86" w:rsidP="00B96357">
            <w:pPr>
              <w:spacing w:before="40" w:after="40"/>
              <w:jc w:val="center"/>
              <w:rPr>
                <w:rFonts w:asciiTheme="minorHAnsi" w:hAnsiTheme="minorHAnsi" w:cs="Arial"/>
                <w:sz w:val="18"/>
              </w:rPr>
            </w:pPr>
          </w:p>
        </w:tc>
        <w:tc>
          <w:tcPr>
            <w:tcW w:w="698" w:type="pct"/>
            <w:vAlign w:val="center"/>
          </w:tcPr>
          <w:p w14:paraId="1A9E2984" w14:textId="77777777" w:rsidR="00454B86" w:rsidRPr="00671847" w:rsidRDefault="00454B86" w:rsidP="00B963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2010</w:t>
            </w:r>
          </w:p>
        </w:tc>
        <w:tc>
          <w:tcPr>
            <w:tcW w:w="698" w:type="pct"/>
            <w:vAlign w:val="center"/>
          </w:tcPr>
          <w:p w14:paraId="40AB7196" w14:textId="77777777" w:rsidR="00454B86" w:rsidRPr="00671847" w:rsidRDefault="00454B86" w:rsidP="00B963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2015</w:t>
            </w:r>
          </w:p>
        </w:tc>
        <w:tc>
          <w:tcPr>
            <w:tcW w:w="699" w:type="pct"/>
            <w:vAlign w:val="center"/>
          </w:tcPr>
          <w:p w14:paraId="0C317005" w14:textId="77777777" w:rsidR="00454B86" w:rsidRPr="00671847" w:rsidRDefault="00454B86" w:rsidP="00B963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Pr>
                <w:rFonts w:asciiTheme="minorHAnsi" w:hAnsiTheme="minorHAnsi" w:cs="Arial"/>
                <w:sz w:val="18"/>
              </w:rPr>
              <w:t>2020</w:t>
            </w:r>
          </w:p>
        </w:tc>
        <w:tc>
          <w:tcPr>
            <w:tcW w:w="1027" w:type="pct"/>
            <w:vAlign w:val="center"/>
          </w:tcPr>
          <w:p w14:paraId="5FA33234" w14:textId="77777777" w:rsidR="00454B86" w:rsidRPr="00671847" w:rsidRDefault="00454B86" w:rsidP="00B963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454B86" w:rsidRPr="00671847" w14:paraId="0BE5A342" w14:textId="77777777" w:rsidTr="00454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pct"/>
            <w:vAlign w:val="center"/>
          </w:tcPr>
          <w:p w14:paraId="62AAF200" w14:textId="73A55274" w:rsidR="00454B86" w:rsidRPr="00671847" w:rsidRDefault="00454B86" w:rsidP="00454B86">
            <w:pPr>
              <w:spacing w:before="40" w:after="40"/>
              <w:jc w:val="left"/>
              <w:rPr>
                <w:rFonts w:asciiTheme="minorHAnsi" w:hAnsiTheme="minorHAnsi" w:cs="Arial"/>
                <w:b w:val="0"/>
                <w:sz w:val="18"/>
              </w:rPr>
            </w:pPr>
            <w:r w:rsidRPr="00EE46AF">
              <w:rPr>
                <w:rFonts w:asciiTheme="minorHAnsi" w:hAnsiTheme="minorHAnsi" w:cs="Arial"/>
                <w:sz w:val="18"/>
                <w:szCs w:val="18"/>
              </w:rPr>
              <w:t>Number of countries</w:t>
            </w:r>
            <w:r>
              <w:rPr>
                <w:rFonts w:asciiTheme="minorHAnsi" w:hAnsiTheme="minorHAnsi" w:cs="Arial"/>
                <w:b w:val="0"/>
                <w:sz w:val="18"/>
                <w:szCs w:val="18"/>
              </w:rPr>
              <w:t xml:space="preserve"> in which we provide(d) international rail freight services</w:t>
            </w:r>
          </w:p>
        </w:tc>
        <w:tc>
          <w:tcPr>
            <w:tcW w:w="698" w:type="pct"/>
            <w:vAlign w:val="center"/>
          </w:tcPr>
          <w:p w14:paraId="5312DC6A" w14:textId="77777777" w:rsidR="00454B86" w:rsidRPr="00671847" w:rsidRDefault="00454B86" w:rsidP="00B963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698" w:type="pct"/>
            <w:vAlign w:val="center"/>
          </w:tcPr>
          <w:p w14:paraId="159EB65D" w14:textId="77777777" w:rsidR="00454B86" w:rsidRPr="00671847" w:rsidRDefault="00454B86" w:rsidP="00B963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699" w:type="pct"/>
            <w:vAlign w:val="center"/>
          </w:tcPr>
          <w:p w14:paraId="04C6B7D3" w14:textId="77777777" w:rsidR="00454B86" w:rsidRPr="00671847" w:rsidRDefault="00454B86" w:rsidP="00B963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027" w:type="pct"/>
            <w:vAlign w:val="center"/>
          </w:tcPr>
          <w:p w14:paraId="5686C94E" w14:textId="77777777" w:rsidR="00454B86" w:rsidRPr="00671847" w:rsidRDefault="00454B86" w:rsidP="00B963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54B86" w:rsidRPr="00671847" w14:paraId="09FACEF6" w14:textId="77777777" w:rsidTr="00454B86">
        <w:tc>
          <w:tcPr>
            <w:cnfStyle w:val="001000000000" w:firstRow="0" w:lastRow="0" w:firstColumn="1" w:lastColumn="0" w:oddVBand="0" w:evenVBand="0" w:oddHBand="0" w:evenHBand="0" w:firstRowFirstColumn="0" w:firstRowLastColumn="0" w:lastRowFirstColumn="0" w:lastRowLastColumn="0"/>
            <w:tcW w:w="1877" w:type="pct"/>
            <w:vAlign w:val="center"/>
          </w:tcPr>
          <w:p w14:paraId="00FDA9E0" w14:textId="7B655EE2" w:rsidR="00454B86" w:rsidRPr="00EE46AF" w:rsidRDefault="00454B86" w:rsidP="00454B86">
            <w:pPr>
              <w:spacing w:before="40" w:after="40"/>
              <w:jc w:val="left"/>
              <w:rPr>
                <w:rFonts w:asciiTheme="minorHAnsi" w:hAnsiTheme="minorHAnsi" w:cs="Arial"/>
                <w:sz w:val="18"/>
                <w:szCs w:val="18"/>
              </w:rPr>
            </w:pPr>
            <w:r w:rsidRPr="00454B86">
              <w:rPr>
                <w:rFonts w:asciiTheme="minorHAnsi" w:hAnsiTheme="minorHAnsi" w:cs="Arial"/>
                <w:b w:val="0"/>
                <w:sz w:val="18"/>
                <w:szCs w:val="18"/>
              </w:rPr>
              <w:t>Please list</w:t>
            </w:r>
            <w:r>
              <w:rPr>
                <w:rFonts w:asciiTheme="minorHAnsi" w:hAnsiTheme="minorHAnsi" w:cs="Arial"/>
                <w:sz w:val="18"/>
                <w:szCs w:val="18"/>
              </w:rPr>
              <w:t xml:space="preserve"> </w:t>
            </w:r>
            <w:r w:rsidRPr="00454B86">
              <w:rPr>
                <w:rFonts w:asciiTheme="minorHAnsi" w:hAnsiTheme="minorHAnsi" w:cs="Arial"/>
                <w:b w:val="0"/>
                <w:sz w:val="18"/>
                <w:szCs w:val="18"/>
              </w:rPr>
              <w:t>the</w:t>
            </w:r>
            <w:r>
              <w:rPr>
                <w:rFonts w:asciiTheme="minorHAnsi" w:hAnsiTheme="minorHAnsi" w:cs="Arial"/>
                <w:sz w:val="18"/>
                <w:szCs w:val="18"/>
              </w:rPr>
              <w:t xml:space="preserve"> 5 countries with the highest volume of international rail freight services (tonnes) </w:t>
            </w:r>
            <w:r>
              <w:rPr>
                <w:rFonts w:asciiTheme="minorHAnsi" w:hAnsiTheme="minorHAnsi" w:cs="Arial"/>
                <w:b w:val="0"/>
                <w:sz w:val="18"/>
                <w:szCs w:val="18"/>
              </w:rPr>
              <w:t>among</w:t>
            </w:r>
            <w:r w:rsidRPr="00454B86">
              <w:rPr>
                <w:rFonts w:asciiTheme="minorHAnsi" w:hAnsiTheme="minorHAnsi" w:cs="Arial"/>
                <w:b w:val="0"/>
                <w:sz w:val="18"/>
                <w:szCs w:val="18"/>
              </w:rPr>
              <w:t xml:space="preserve"> the countries indicated above</w:t>
            </w:r>
            <w:r>
              <w:rPr>
                <w:rFonts w:asciiTheme="minorHAnsi" w:hAnsiTheme="minorHAnsi" w:cs="Arial"/>
                <w:sz w:val="18"/>
                <w:szCs w:val="18"/>
              </w:rPr>
              <w:t>.</w:t>
            </w:r>
          </w:p>
        </w:tc>
        <w:tc>
          <w:tcPr>
            <w:tcW w:w="698" w:type="pct"/>
            <w:vAlign w:val="center"/>
          </w:tcPr>
          <w:p w14:paraId="1E6AA9B4" w14:textId="77777777" w:rsidR="00454B86" w:rsidRPr="00671847" w:rsidRDefault="00454B86" w:rsidP="00B96357">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698" w:type="pct"/>
            <w:vAlign w:val="center"/>
          </w:tcPr>
          <w:p w14:paraId="7CFD2220" w14:textId="77777777" w:rsidR="00454B86" w:rsidRPr="00671847" w:rsidRDefault="00454B86" w:rsidP="00B96357">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699" w:type="pct"/>
            <w:vAlign w:val="center"/>
          </w:tcPr>
          <w:p w14:paraId="161312C3" w14:textId="77777777" w:rsidR="00454B86" w:rsidRPr="00671847" w:rsidRDefault="00454B86" w:rsidP="00B96357">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027" w:type="pct"/>
            <w:vAlign w:val="center"/>
          </w:tcPr>
          <w:p w14:paraId="74C378B6" w14:textId="77777777" w:rsidR="00454B86" w:rsidRPr="00671847" w:rsidRDefault="00454B86" w:rsidP="00B96357">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1DCAE57" w14:textId="77777777" w:rsidR="000942AE" w:rsidRPr="00454B86" w:rsidRDefault="000942AE" w:rsidP="00A61F3A">
      <w:pPr>
        <w:spacing w:before="0" w:afterLines="40" w:after="96"/>
        <w:jc w:val="left"/>
        <w:rPr>
          <w:rFonts w:asciiTheme="minorHAnsi" w:hAnsiTheme="minorHAnsi" w:cs="Arial"/>
          <w:bCs/>
          <w:sz w:val="18"/>
          <w:szCs w:val="20"/>
          <w:lang w:eastAsia="en-GB"/>
        </w:rPr>
      </w:pPr>
    </w:p>
    <w:p w14:paraId="5A282CDA" w14:textId="77777777" w:rsidR="00225E8F" w:rsidRPr="00671847" w:rsidRDefault="00225E8F" w:rsidP="00225E8F">
      <w:pPr>
        <w:rPr>
          <w:lang w:val="en-GB"/>
        </w:rPr>
      </w:pPr>
    </w:p>
    <w:p w14:paraId="524D8441" w14:textId="77777777" w:rsidR="00225E8F" w:rsidRPr="00671847" w:rsidRDefault="00225E8F" w:rsidP="00225E8F">
      <w:pPr>
        <w:rPr>
          <w:lang w:val="en-GB"/>
        </w:rPr>
        <w:sectPr w:rsidR="00225E8F" w:rsidRPr="00671847" w:rsidSect="00FC5531">
          <w:headerReference w:type="default" r:id="rId9"/>
          <w:pgSz w:w="11906" w:h="16838"/>
          <w:pgMar w:top="1389" w:right="1134" w:bottom="851" w:left="1134" w:header="709" w:footer="113" w:gutter="0"/>
          <w:cols w:space="708"/>
          <w:docGrid w:linePitch="360"/>
        </w:sectPr>
      </w:pPr>
    </w:p>
    <w:p w14:paraId="3E30DE9B" w14:textId="67C4630E" w:rsidR="003D0413" w:rsidRPr="003D0413" w:rsidRDefault="00225E8F" w:rsidP="003D0413">
      <w:pPr>
        <w:pStyle w:val="Heading1"/>
        <w:keepLines w:val="0"/>
        <w:pageBreakBefore w:val="0"/>
        <w:numPr>
          <w:ilvl w:val="0"/>
          <w:numId w:val="5"/>
        </w:numPr>
        <w:spacing w:before="120" w:after="240"/>
        <w:ind w:left="709" w:hanging="709"/>
        <w:jc w:val="left"/>
        <w:rPr>
          <w:rFonts w:asciiTheme="minorHAnsi" w:hAnsiTheme="minorHAnsi"/>
        </w:rPr>
      </w:pPr>
      <w:bookmarkStart w:id="6" w:name="_Toc34049865"/>
      <w:r w:rsidRPr="00671847">
        <w:rPr>
          <w:rFonts w:asciiTheme="minorHAnsi" w:hAnsiTheme="minorHAnsi"/>
        </w:rPr>
        <w:t>General</w:t>
      </w:r>
      <w:bookmarkEnd w:id="6"/>
    </w:p>
    <w:p w14:paraId="13E34528" w14:textId="3F0C6CF6" w:rsidR="003D0413" w:rsidRPr="003D0413" w:rsidRDefault="003D0413" w:rsidP="003D0413">
      <w:pPr>
        <w:shd w:val="clear" w:color="auto" w:fill="D9D9D9" w:themeFill="background1" w:themeFillShade="D9"/>
        <w:rPr>
          <w:rFonts w:asciiTheme="minorHAnsi" w:eastAsia="Calibri" w:hAnsiTheme="minorHAnsi"/>
          <w:b/>
          <w:bCs/>
          <w:color w:val="72A376"/>
          <w:sz w:val="28"/>
          <w:szCs w:val="24"/>
          <w:lang w:val="en-GB"/>
        </w:rPr>
      </w:pPr>
      <w:r w:rsidRPr="003D0413">
        <w:rPr>
          <w:rFonts w:asciiTheme="minorHAnsi" w:eastAsia="Calibri" w:hAnsiTheme="minorHAnsi"/>
          <w:b/>
          <w:bCs/>
          <w:color w:val="72A376"/>
          <w:sz w:val="28"/>
          <w:szCs w:val="24"/>
          <w:lang w:val="en-GB"/>
        </w:rPr>
        <w:t xml:space="preserve">2.1 </w:t>
      </w:r>
      <w:r w:rsidRPr="003D0413">
        <w:rPr>
          <w:rFonts w:asciiTheme="minorHAnsi" w:eastAsia="Calibri" w:hAnsiTheme="minorHAnsi"/>
          <w:b/>
          <w:bCs/>
          <w:color w:val="72A376"/>
          <w:sz w:val="28"/>
          <w:szCs w:val="24"/>
          <w:lang w:val="en-GB"/>
        </w:rPr>
        <w:tab/>
        <w:t>In your opinion, are the following objectives of the Regulation still relevant to the needs of the market?</w:t>
      </w:r>
    </w:p>
    <w:tbl>
      <w:tblPr>
        <w:tblStyle w:val="PlainTable12"/>
        <w:tblW w:w="5000" w:type="pct"/>
        <w:tblLook w:val="04A0" w:firstRow="1" w:lastRow="0" w:firstColumn="1" w:lastColumn="0" w:noHBand="0" w:noVBand="1"/>
      </w:tblPr>
      <w:tblGrid>
        <w:gridCol w:w="5480"/>
        <w:gridCol w:w="1486"/>
        <w:gridCol w:w="1486"/>
        <w:gridCol w:w="1485"/>
        <w:gridCol w:w="1485"/>
        <w:gridCol w:w="1485"/>
        <w:gridCol w:w="1681"/>
      </w:tblGrid>
      <w:tr w:rsidR="003D0413" w:rsidRPr="00671847" w14:paraId="0BD75F09" w14:textId="77777777" w:rsidTr="003D0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10E0D345" w14:textId="77777777" w:rsidR="003D0413" w:rsidRPr="00671847" w:rsidRDefault="003D0413" w:rsidP="003D0413">
            <w:pPr>
              <w:spacing w:before="40" w:after="40"/>
              <w:jc w:val="center"/>
              <w:rPr>
                <w:rFonts w:asciiTheme="minorHAnsi" w:hAnsiTheme="minorHAnsi" w:cs="Arial"/>
                <w:sz w:val="18"/>
              </w:rPr>
            </w:pPr>
            <w:r w:rsidRPr="00671847">
              <w:rPr>
                <w:rFonts w:asciiTheme="minorHAnsi" w:hAnsiTheme="minorHAnsi" w:cs="Arial"/>
                <w:sz w:val="18"/>
              </w:rPr>
              <w:t>General objective</w:t>
            </w:r>
          </w:p>
        </w:tc>
        <w:tc>
          <w:tcPr>
            <w:tcW w:w="509" w:type="pct"/>
            <w:vAlign w:val="center"/>
          </w:tcPr>
          <w:p w14:paraId="1C15B956"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09" w:type="pct"/>
            <w:vAlign w:val="center"/>
          </w:tcPr>
          <w:p w14:paraId="0873E5B9"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09" w:type="pct"/>
            <w:vAlign w:val="center"/>
          </w:tcPr>
          <w:p w14:paraId="614096A3"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09" w:type="pct"/>
            <w:vAlign w:val="center"/>
          </w:tcPr>
          <w:p w14:paraId="05DFE068"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any more</w:t>
            </w:r>
          </w:p>
        </w:tc>
        <w:tc>
          <w:tcPr>
            <w:tcW w:w="509" w:type="pct"/>
            <w:vAlign w:val="center"/>
          </w:tcPr>
          <w:p w14:paraId="78B0AC8D"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76" w:type="pct"/>
            <w:vAlign w:val="center"/>
          </w:tcPr>
          <w:p w14:paraId="2CD894F6" w14:textId="77777777" w:rsidR="003D0413" w:rsidRPr="00671847" w:rsidRDefault="003D0413" w:rsidP="003D041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3D0413" w:rsidRPr="00671847" w14:paraId="288254A5" w14:textId="77777777" w:rsidTr="003D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6065A28D"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Improving coordination between infrastructure managers, Member States, railway undertakings and terminal owners/operators, both between these different groups of actors and – within the groups – across borders</w:t>
            </w:r>
          </w:p>
        </w:tc>
        <w:tc>
          <w:tcPr>
            <w:tcW w:w="509" w:type="pct"/>
            <w:vAlign w:val="center"/>
          </w:tcPr>
          <w:p w14:paraId="3619E399"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1A3D3F66"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AB5E53A"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F27AC3F"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007E658"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A1CA8BE"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D0413" w:rsidRPr="00671847" w14:paraId="5A218C5A" w14:textId="77777777" w:rsidTr="003D0413">
        <w:tc>
          <w:tcPr>
            <w:cnfStyle w:val="001000000000" w:firstRow="0" w:lastRow="0" w:firstColumn="1" w:lastColumn="0" w:oddVBand="0" w:evenVBand="0" w:oddHBand="0" w:evenHBand="0" w:firstRowFirstColumn="0" w:firstRowLastColumn="0" w:lastRowFirstColumn="0" w:lastRowLastColumn="0"/>
            <w:tcW w:w="1878" w:type="pct"/>
            <w:vAlign w:val="center"/>
          </w:tcPr>
          <w:p w14:paraId="2AF60CB1"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Coordinating and planning investments to ensure that infrastructure capacities and capabilities available along the corridor meet the needs of international rail freight traffic, including as regards interoperability</w:t>
            </w:r>
          </w:p>
        </w:tc>
        <w:tc>
          <w:tcPr>
            <w:tcW w:w="509" w:type="pct"/>
            <w:vAlign w:val="center"/>
          </w:tcPr>
          <w:p w14:paraId="3C51B878"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261EA917"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01499480"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7ED2AE5D"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73782B02"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6416CF74"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3D0413" w:rsidRPr="00671847" w14:paraId="3A72272E" w14:textId="77777777" w:rsidTr="003D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54123229"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Improving operational conditions for international rail freight services, in particular by coordinating traffic management along the corridors, including in the event of disturbance and monitor the performance of rail freight services on the corridors</w:t>
            </w:r>
          </w:p>
        </w:tc>
        <w:tc>
          <w:tcPr>
            <w:tcW w:w="509" w:type="pct"/>
            <w:vAlign w:val="center"/>
          </w:tcPr>
          <w:p w14:paraId="591B2416"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01444DFE"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470AF43"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2007AB3"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477016CE"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3227C30A"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D0413" w:rsidRPr="00671847" w14:paraId="3CD5E976" w14:textId="77777777" w:rsidTr="003D0413">
        <w:tc>
          <w:tcPr>
            <w:cnfStyle w:val="001000000000" w:firstRow="0" w:lastRow="0" w:firstColumn="1" w:lastColumn="0" w:oddVBand="0" w:evenVBand="0" w:oddHBand="0" w:evenHBand="0" w:firstRowFirstColumn="0" w:firstRowLastColumn="0" w:lastRowFirstColumn="0" w:lastRowLastColumn="0"/>
            <w:tcW w:w="1878" w:type="pct"/>
            <w:vAlign w:val="center"/>
          </w:tcPr>
          <w:p w14:paraId="4855F3AA"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Guaranteeing international freight trains access to adequate infrastructure capacity, recognizing the needs of other types of transport, including passenger transport</w:t>
            </w:r>
          </w:p>
        </w:tc>
        <w:tc>
          <w:tcPr>
            <w:tcW w:w="509" w:type="pct"/>
            <w:vAlign w:val="center"/>
          </w:tcPr>
          <w:p w14:paraId="2471A670"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370ADCD2"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6C63EBA"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E61489F"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252C00E9"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42BBBF2"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3D0413" w:rsidRPr="00671847" w14:paraId="57665CD6" w14:textId="77777777" w:rsidTr="003D0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pct"/>
            <w:vAlign w:val="center"/>
          </w:tcPr>
          <w:p w14:paraId="756A36B2"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Facilitating the use of rail infrastructure for international rail freight services and support fair competition between rail freight service providers</w:t>
            </w:r>
          </w:p>
        </w:tc>
        <w:tc>
          <w:tcPr>
            <w:tcW w:w="509" w:type="pct"/>
            <w:vAlign w:val="center"/>
          </w:tcPr>
          <w:p w14:paraId="06C13AE9"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3DFDB404"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48EFE035"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35793A87"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06C72EC1"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22595032" w14:textId="77777777" w:rsidR="003D0413" w:rsidRPr="00671847" w:rsidRDefault="003D0413" w:rsidP="003D0413">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D0413" w:rsidRPr="00671847" w14:paraId="49A7F054" w14:textId="77777777" w:rsidTr="003D0413">
        <w:tc>
          <w:tcPr>
            <w:cnfStyle w:val="001000000000" w:firstRow="0" w:lastRow="0" w:firstColumn="1" w:lastColumn="0" w:oddVBand="0" w:evenVBand="0" w:oddHBand="0" w:evenHBand="0" w:firstRowFirstColumn="0" w:firstRowLastColumn="0" w:lastRowFirstColumn="0" w:lastRowLastColumn="0"/>
            <w:tcW w:w="1878" w:type="pct"/>
            <w:vAlign w:val="center"/>
          </w:tcPr>
          <w:p w14:paraId="0D04734F" w14:textId="77777777" w:rsidR="003D0413" w:rsidRPr="00671847" w:rsidRDefault="003D0413" w:rsidP="003D0413">
            <w:pPr>
              <w:spacing w:before="40" w:after="40"/>
              <w:jc w:val="left"/>
              <w:rPr>
                <w:rFonts w:asciiTheme="minorHAnsi" w:hAnsiTheme="minorHAnsi" w:cs="Arial"/>
                <w:b w:val="0"/>
                <w:sz w:val="18"/>
              </w:rPr>
            </w:pPr>
            <w:r w:rsidRPr="00671847">
              <w:rPr>
                <w:rFonts w:asciiTheme="minorHAnsi" w:hAnsiTheme="minorHAnsi" w:cs="Arial"/>
                <w:b w:val="0"/>
                <w:sz w:val="18"/>
                <w:szCs w:val="18"/>
              </w:rPr>
              <w:t xml:space="preserve">Improving intermodality along the corridors </w:t>
            </w:r>
          </w:p>
        </w:tc>
        <w:tc>
          <w:tcPr>
            <w:tcW w:w="509" w:type="pct"/>
            <w:vAlign w:val="center"/>
          </w:tcPr>
          <w:p w14:paraId="7EC850F2"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509" w:type="pct"/>
            <w:vAlign w:val="center"/>
          </w:tcPr>
          <w:p w14:paraId="65D65D68"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6BCA449B"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49B6E8BE"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09" w:type="pct"/>
            <w:vAlign w:val="center"/>
          </w:tcPr>
          <w:p w14:paraId="090B9360"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76" w:type="pct"/>
            <w:vAlign w:val="center"/>
          </w:tcPr>
          <w:p w14:paraId="1C216EE4" w14:textId="77777777" w:rsidR="003D0413" w:rsidRPr="00671847" w:rsidRDefault="003D0413" w:rsidP="003D0413">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724E6B4C" w14:textId="598BDA40" w:rsidR="003D0413" w:rsidRDefault="003D0413" w:rsidP="00B96357">
      <w:pPr>
        <w:shd w:val="clear" w:color="auto" w:fill="D9D9D9" w:themeFill="background1" w:themeFillShade="D9"/>
        <w:rPr>
          <w:rFonts w:asciiTheme="minorHAnsi" w:eastAsia="Calibri" w:hAnsiTheme="minorHAnsi" w:cs="Times New Roman"/>
          <w:b/>
          <w:bCs/>
          <w:color w:val="72A376"/>
          <w:sz w:val="28"/>
          <w:szCs w:val="24"/>
          <w:lang w:val="en-GB"/>
        </w:rPr>
      </w:pPr>
      <w:r w:rsidRPr="003D0413">
        <w:rPr>
          <w:rFonts w:eastAsia="Calibri"/>
          <w:lang w:val="en-GB"/>
        </w:rPr>
        <w:br w:type="page"/>
      </w:r>
    </w:p>
    <w:p w14:paraId="564CC67E" w14:textId="208E0AF5" w:rsidR="00225E8F" w:rsidRPr="002E46A6" w:rsidRDefault="00225E8F" w:rsidP="003D0413">
      <w:pPr>
        <w:shd w:val="clear" w:color="auto" w:fill="D9D9D9" w:themeFill="background1" w:themeFillShade="D9"/>
        <w:rPr>
          <w:rFonts w:eastAsia="Calibri"/>
          <w:lang w:val="en-GB"/>
        </w:rPr>
      </w:pPr>
      <w:r w:rsidRPr="003D0413">
        <w:rPr>
          <w:rFonts w:asciiTheme="minorHAnsi" w:eastAsia="Calibri" w:hAnsiTheme="minorHAnsi"/>
          <w:b/>
          <w:bCs/>
          <w:color w:val="72A376"/>
          <w:sz w:val="28"/>
          <w:szCs w:val="24"/>
          <w:lang w:val="en-GB"/>
        </w:rPr>
        <w:t xml:space="preserve">2.4 </w:t>
      </w:r>
      <w:r w:rsidR="008C5E2F" w:rsidRPr="003D0413">
        <w:rPr>
          <w:rFonts w:asciiTheme="minorHAnsi" w:eastAsia="Calibri" w:hAnsiTheme="minorHAnsi"/>
          <w:b/>
          <w:bCs/>
          <w:color w:val="72A376"/>
          <w:sz w:val="28"/>
          <w:szCs w:val="24"/>
          <w:lang w:val="en-GB"/>
        </w:rPr>
        <w:tab/>
      </w:r>
      <w:r w:rsidRPr="003D0413">
        <w:rPr>
          <w:rFonts w:asciiTheme="minorHAnsi" w:eastAsia="Calibri" w:hAnsiTheme="minorHAnsi"/>
          <w:b/>
          <w:bCs/>
          <w:color w:val="72A376"/>
          <w:sz w:val="28"/>
          <w:szCs w:val="24"/>
          <w:lang w:val="en-GB"/>
        </w:rPr>
        <w:t>Which are the key barriers to increasing the competitiveness and the market share of rail freight</w:t>
      </w:r>
      <w:r w:rsidRPr="002E138A">
        <w:rPr>
          <w:rFonts w:asciiTheme="minorHAnsi" w:eastAsia="Calibri" w:hAnsiTheme="minorHAnsi"/>
          <w:b/>
          <w:bCs/>
          <w:color w:val="72A376"/>
          <w:sz w:val="28"/>
          <w:szCs w:val="24"/>
          <w:lang w:val="en-GB"/>
        </w:rPr>
        <w:t>?</w:t>
      </w:r>
      <w:r w:rsidR="00AB1156">
        <w:rPr>
          <w:rFonts w:asciiTheme="minorHAnsi" w:eastAsia="Calibri" w:hAnsiTheme="minorHAnsi"/>
          <w:b/>
          <w:bCs/>
          <w:color w:val="72A376"/>
          <w:sz w:val="28"/>
          <w:szCs w:val="24"/>
          <w:lang w:val="en-GB"/>
        </w:rPr>
        <w:t xml:space="preserve"> (OPC)</w:t>
      </w:r>
      <w:r w:rsidRPr="002E138A">
        <w:rPr>
          <w:rFonts w:asciiTheme="minorHAnsi" w:eastAsia="Calibri" w:hAnsiTheme="minorHAnsi"/>
          <w:b/>
          <w:bCs/>
          <w:color w:val="72A376"/>
          <w:sz w:val="28"/>
          <w:szCs w:val="24"/>
          <w:vertAlign w:val="superscript"/>
          <w:lang w:val="en-GB"/>
        </w:rPr>
        <w:footnoteReference w:id="4"/>
      </w:r>
    </w:p>
    <w:tbl>
      <w:tblPr>
        <w:tblStyle w:val="PlainTable12"/>
        <w:tblW w:w="5000" w:type="pct"/>
        <w:tblCellMar>
          <w:left w:w="57" w:type="dxa"/>
          <w:right w:w="57" w:type="dxa"/>
        </w:tblCellMar>
        <w:tblLook w:val="04A0" w:firstRow="1" w:lastRow="0" w:firstColumn="1" w:lastColumn="0" w:noHBand="0" w:noVBand="1"/>
      </w:tblPr>
      <w:tblGrid>
        <w:gridCol w:w="6658"/>
        <w:gridCol w:w="1132"/>
        <w:gridCol w:w="1132"/>
        <w:gridCol w:w="1132"/>
        <w:gridCol w:w="1132"/>
        <w:gridCol w:w="1132"/>
        <w:gridCol w:w="1132"/>
        <w:gridCol w:w="1138"/>
      </w:tblGrid>
      <w:tr w:rsidR="00225E8F" w:rsidRPr="00671847" w14:paraId="6719E8C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5A67BCA5"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Key barrier</w:t>
            </w:r>
          </w:p>
        </w:tc>
        <w:tc>
          <w:tcPr>
            <w:tcW w:w="388" w:type="pct"/>
            <w:vAlign w:val="center"/>
          </w:tcPr>
          <w:p w14:paraId="58BCDCD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1 Highest importance</w:t>
            </w:r>
          </w:p>
        </w:tc>
        <w:tc>
          <w:tcPr>
            <w:tcW w:w="388" w:type="pct"/>
            <w:vAlign w:val="center"/>
          </w:tcPr>
          <w:p w14:paraId="6071B2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2 High importance</w:t>
            </w:r>
          </w:p>
        </w:tc>
        <w:tc>
          <w:tcPr>
            <w:tcW w:w="388" w:type="pct"/>
            <w:vAlign w:val="center"/>
          </w:tcPr>
          <w:p w14:paraId="04D4C72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3 Moderate importance</w:t>
            </w:r>
          </w:p>
        </w:tc>
        <w:tc>
          <w:tcPr>
            <w:tcW w:w="388" w:type="pct"/>
            <w:vAlign w:val="center"/>
          </w:tcPr>
          <w:p w14:paraId="71E9A29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4 Small importance</w:t>
            </w:r>
          </w:p>
        </w:tc>
        <w:tc>
          <w:tcPr>
            <w:tcW w:w="388" w:type="pct"/>
            <w:vAlign w:val="center"/>
          </w:tcPr>
          <w:p w14:paraId="2B0FA99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5 Not important at all</w:t>
            </w:r>
          </w:p>
        </w:tc>
        <w:tc>
          <w:tcPr>
            <w:tcW w:w="388" w:type="pct"/>
            <w:vAlign w:val="center"/>
          </w:tcPr>
          <w:p w14:paraId="12E9CFD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88" w:type="pct"/>
            <w:vAlign w:val="center"/>
          </w:tcPr>
          <w:p w14:paraId="2ED61CC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072EE6D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68053F17" w14:textId="60A558C3"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price competitiveness of rail freight transport services compared to other transport modes (e.g.</w:t>
            </w:r>
            <w:r w:rsidR="009E0496">
              <w:rPr>
                <w:rFonts w:asciiTheme="minorHAnsi" w:hAnsiTheme="minorHAnsi" w:cs="Arial"/>
                <w:b w:val="0"/>
                <w:sz w:val="18"/>
              </w:rPr>
              <w:t>,</w:t>
            </w:r>
            <w:r w:rsidRPr="00671847">
              <w:rPr>
                <w:rFonts w:asciiTheme="minorHAnsi" w:hAnsiTheme="minorHAnsi" w:cs="Arial"/>
                <w:b w:val="0"/>
                <w:sz w:val="18"/>
              </w:rPr>
              <w:t xml:space="preserve"> road)</w:t>
            </w:r>
          </w:p>
        </w:tc>
        <w:tc>
          <w:tcPr>
            <w:tcW w:w="388" w:type="pct"/>
            <w:vAlign w:val="center"/>
          </w:tcPr>
          <w:p w14:paraId="2C5232C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68735CA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CB55FE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52C414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DD2563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942E9C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7104B8B"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672E150"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2D59B92B" w14:textId="77777777" w:rsidR="00225E8F" w:rsidRPr="00671847" w:rsidRDefault="00225E8F" w:rsidP="00FC5531">
            <w:pPr>
              <w:jc w:val="left"/>
              <w:rPr>
                <w:rFonts w:asciiTheme="minorHAnsi" w:hAnsiTheme="minorHAnsi" w:cs="Arial"/>
                <w:b w:val="0"/>
                <w:sz w:val="18"/>
              </w:rPr>
            </w:pPr>
            <w:r w:rsidRPr="00671847">
              <w:rPr>
                <w:rFonts w:asciiTheme="minorHAnsi" w:hAnsiTheme="minorHAnsi" w:cs="Arial"/>
                <w:b w:val="0"/>
                <w:sz w:val="18"/>
              </w:rPr>
              <w:t>Lack of quality of rail freight transport services, in particular lack of punctuality, predictability and flexibility caused e.g. by sub-optimum operational practices and/or business models of rail service providers</w:t>
            </w:r>
          </w:p>
        </w:tc>
        <w:tc>
          <w:tcPr>
            <w:tcW w:w="388" w:type="pct"/>
            <w:vAlign w:val="center"/>
          </w:tcPr>
          <w:p w14:paraId="662166E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2A75CCA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4387AC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5CC18C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1DEC83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AB36B2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0227F1A"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594BC82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703A7DD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capacity to serve the actual or potential transport demand</w:t>
            </w:r>
          </w:p>
        </w:tc>
        <w:tc>
          <w:tcPr>
            <w:tcW w:w="388" w:type="pct"/>
            <w:vAlign w:val="center"/>
          </w:tcPr>
          <w:p w14:paraId="0EFBBC9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6A7F9C6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C9F7B8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D51A8C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0C5AF5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AE57C6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0E200F6"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9BC4AE4"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4B49E0B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flexibility to meet shippers’ needs</w:t>
            </w:r>
          </w:p>
        </w:tc>
        <w:tc>
          <w:tcPr>
            <w:tcW w:w="388" w:type="pct"/>
            <w:vAlign w:val="center"/>
          </w:tcPr>
          <w:p w14:paraId="6C3E01C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21D7057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0F9558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8524DA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87A731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C9ED8C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4EF41CE"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0B7EDDB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1791B22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customer orientation of infrastructure managers</w:t>
            </w:r>
          </w:p>
        </w:tc>
        <w:tc>
          <w:tcPr>
            <w:tcW w:w="388" w:type="pct"/>
            <w:vAlign w:val="center"/>
          </w:tcPr>
          <w:p w14:paraId="4B6BFA7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0873F2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335B6C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EB2AFA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808DFE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78252A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7DAA5B56"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159F240"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1D0B951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Interoperability barriers for rail (e.g. different track gauges, electrification standards, safety and signalling systems and operational rules)</w:t>
            </w:r>
          </w:p>
        </w:tc>
        <w:tc>
          <w:tcPr>
            <w:tcW w:w="388" w:type="pct"/>
            <w:vAlign w:val="center"/>
          </w:tcPr>
          <w:p w14:paraId="60623E6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3401137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853B2F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E056A3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20C7F06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15EA35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16AE21F8"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37DB244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62AF3BD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level playing field between different transport modes (e.g. lack of consistent application of ‘polluter pays’ and ‘user pays’ principles)</w:t>
            </w:r>
          </w:p>
        </w:tc>
        <w:tc>
          <w:tcPr>
            <w:tcW w:w="388" w:type="pct"/>
            <w:vAlign w:val="center"/>
          </w:tcPr>
          <w:p w14:paraId="7797A8F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1039908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B6A568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9851C9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2A731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731B9D1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0566125D"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233FD5F" w14:textId="77777777" w:rsidTr="00FC5531">
        <w:tc>
          <w:tcPr>
            <w:cnfStyle w:val="001000000000" w:firstRow="0" w:lastRow="0" w:firstColumn="1" w:lastColumn="0" w:oddVBand="0" w:evenVBand="0" w:oddHBand="0" w:evenHBand="0" w:firstRowFirstColumn="0" w:firstRowLastColumn="0" w:lastRowFirstColumn="0" w:lastRowLastColumn="0"/>
            <w:tcW w:w="2282" w:type="pct"/>
            <w:vAlign w:val="center"/>
          </w:tcPr>
          <w:p w14:paraId="6D0B4487" w14:textId="47CEB93E"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Structural economic changes that put rail at disadvantage, in particular the decline in commodities for which rail transport is particularly suitable (e.g.</w:t>
            </w:r>
            <w:r w:rsidR="009E0496">
              <w:rPr>
                <w:rFonts w:asciiTheme="minorHAnsi" w:hAnsiTheme="minorHAnsi" w:cs="Arial"/>
                <w:b w:val="0"/>
                <w:sz w:val="18"/>
              </w:rPr>
              <w:t>,</w:t>
            </w:r>
            <w:r w:rsidRPr="00671847">
              <w:rPr>
                <w:rFonts w:asciiTheme="minorHAnsi" w:hAnsiTheme="minorHAnsi" w:cs="Arial"/>
                <w:b w:val="0"/>
                <w:sz w:val="18"/>
              </w:rPr>
              <w:t xml:space="preserve"> bulk cargo such as coal)</w:t>
            </w:r>
          </w:p>
        </w:tc>
        <w:tc>
          <w:tcPr>
            <w:tcW w:w="388" w:type="pct"/>
            <w:vAlign w:val="center"/>
          </w:tcPr>
          <w:p w14:paraId="6450EA9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88" w:type="pct"/>
            <w:vAlign w:val="center"/>
          </w:tcPr>
          <w:p w14:paraId="0F44DDA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5FF822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D631D2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6E62217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45AA598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88" w:type="pct"/>
            <w:vAlign w:val="center"/>
          </w:tcPr>
          <w:p w14:paraId="33384ECE" w14:textId="77777777" w:rsidR="00225E8F" w:rsidRPr="00671847" w:rsidRDefault="00225E8F" w:rsidP="00FC5531">
            <w:pPr>
              <w:spacing w:before="40" w:after="4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57BF4E70"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pct"/>
            <w:vAlign w:val="center"/>
          </w:tcPr>
          <w:p w14:paraId="6F8BD264" w14:textId="55D110C4"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key barriers, please specify</w:t>
            </w:r>
            <w:r w:rsidR="009E0496">
              <w:rPr>
                <w:rFonts w:asciiTheme="minorHAnsi" w:hAnsiTheme="minorHAnsi" w:cs="Arial"/>
                <w:b w:val="0"/>
                <w:sz w:val="18"/>
              </w:rPr>
              <w:t>:</w:t>
            </w:r>
          </w:p>
          <w:p w14:paraId="62133EF6" w14:textId="77777777" w:rsidR="00225E8F" w:rsidRPr="00671847" w:rsidRDefault="00225E8F" w:rsidP="00FC5531">
            <w:pPr>
              <w:spacing w:before="40" w:after="40"/>
              <w:jc w:val="left"/>
              <w:rPr>
                <w:rFonts w:asciiTheme="minorHAnsi" w:hAnsiTheme="minorHAnsi" w:cs="Arial"/>
                <w:b w:val="0"/>
                <w:sz w:val="18"/>
              </w:rPr>
            </w:pPr>
          </w:p>
        </w:tc>
        <w:tc>
          <w:tcPr>
            <w:tcW w:w="2718" w:type="pct"/>
            <w:gridSpan w:val="7"/>
            <w:vAlign w:val="center"/>
          </w:tcPr>
          <w:p w14:paraId="17634E4B" w14:textId="77777777" w:rsidR="00225E8F" w:rsidRPr="00671847" w:rsidRDefault="00225E8F" w:rsidP="00FC5531">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1075E33D" w14:textId="77777777" w:rsidR="00225E8F" w:rsidRPr="00671847" w:rsidRDefault="00225E8F" w:rsidP="00B96357">
      <w:pPr>
        <w:pStyle w:val="Heading1"/>
        <w:keepLines w:val="0"/>
        <w:pageBreakBefore w:val="0"/>
        <w:numPr>
          <w:ilvl w:val="0"/>
          <w:numId w:val="26"/>
        </w:numPr>
        <w:spacing w:before="120" w:after="240"/>
        <w:jc w:val="left"/>
        <w:rPr>
          <w:rFonts w:asciiTheme="minorHAnsi" w:hAnsiTheme="minorHAnsi"/>
        </w:rPr>
      </w:pPr>
      <w:bookmarkStart w:id="7" w:name="_Toc34049867"/>
      <w:r w:rsidRPr="00671847">
        <w:rPr>
          <w:rFonts w:asciiTheme="minorHAnsi" w:hAnsiTheme="minorHAnsi"/>
        </w:rPr>
        <w:t>Governance structure of the RFCs (Article 8)</w:t>
      </w:r>
      <w:bookmarkEnd w:id="7"/>
    </w:p>
    <w:p w14:paraId="65AE0289" w14:textId="1F38EF99"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 xml:space="preserve">4.13 </w:t>
      </w:r>
      <w:r w:rsidRPr="00671847">
        <w:rPr>
          <w:rFonts w:asciiTheme="minorHAnsi" w:eastAsia="Calibri" w:hAnsiTheme="minorHAnsi" w:cs="Times New Roman"/>
          <w:b/>
          <w:bCs/>
          <w:color w:val="72A376"/>
          <w:sz w:val="28"/>
          <w:szCs w:val="24"/>
          <w:lang w:val="en-GB"/>
        </w:rPr>
        <w:tab/>
        <w:t>Do you participate in the advisory groups of the railway undertakings or the terminal owners/managers and, if not, why?</w:t>
      </w:r>
    </w:p>
    <w:tbl>
      <w:tblPr>
        <w:tblStyle w:val="PlainTable12"/>
        <w:tblW w:w="4964" w:type="pct"/>
        <w:tblLook w:val="04A0" w:firstRow="1" w:lastRow="0" w:firstColumn="1" w:lastColumn="0" w:noHBand="0" w:noVBand="1"/>
      </w:tblPr>
      <w:tblGrid>
        <w:gridCol w:w="3024"/>
        <w:gridCol w:w="3027"/>
        <w:gridCol w:w="3030"/>
        <w:gridCol w:w="3027"/>
        <w:gridCol w:w="2375"/>
      </w:tblGrid>
      <w:tr w:rsidR="00225E8F" w:rsidRPr="00671847" w14:paraId="5934137E" w14:textId="77777777" w:rsidTr="00760D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pct"/>
            <w:vAlign w:val="center"/>
          </w:tcPr>
          <w:p w14:paraId="5FA435FB"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we participate</w:t>
            </w:r>
          </w:p>
        </w:tc>
        <w:tc>
          <w:tcPr>
            <w:tcW w:w="1045" w:type="pct"/>
            <w:vAlign w:val="center"/>
          </w:tcPr>
          <w:p w14:paraId="39B7D3D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because we do not know these groups</w:t>
            </w:r>
          </w:p>
        </w:tc>
        <w:tc>
          <w:tcPr>
            <w:tcW w:w="1046" w:type="pct"/>
            <w:vAlign w:val="center"/>
          </w:tcPr>
          <w:p w14:paraId="5C45FFD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because we have no resources (time, experts, etc.) to participate</w:t>
            </w:r>
          </w:p>
        </w:tc>
        <w:tc>
          <w:tcPr>
            <w:tcW w:w="1045" w:type="pct"/>
            <w:vAlign w:val="center"/>
          </w:tcPr>
          <w:p w14:paraId="0475ED0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because we do not see sufficient effects to justify participation</w:t>
            </w:r>
          </w:p>
        </w:tc>
        <w:tc>
          <w:tcPr>
            <w:tcW w:w="820" w:type="pct"/>
            <w:vAlign w:val="center"/>
          </w:tcPr>
          <w:p w14:paraId="3B12BEF2" w14:textId="77777777" w:rsidR="00225E8F" w:rsidRPr="00671847" w:rsidRDefault="00225E8F"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Others, please specify</w:t>
            </w:r>
          </w:p>
        </w:tc>
      </w:tr>
      <w:tr w:rsidR="00225E8F" w:rsidRPr="00671847" w14:paraId="49A57493" w14:textId="77777777" w:rsidTr="00760D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pct"/>
            <w:vAlign w:val="center"/>
          </w:tcPr>
          <w:p w14:paraId="3DDCB0D9"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1045" w:type="pct"/>
            <w:vAlign w:val="center"/>
          </w:tcPr>
          <w:p w14:paraId="56795A2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1046" w:type="pct"/>
            <w:vAlign w:val="center"/>
          </w:tcPr>
          <w:p w14:paraId="0883BA6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1045" w:type="pct"/>
            <w:vAlign w:val="center"/>
          </w:tcPr>
          <w:p w14:paraId="4091973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820" w:type="pct"/>
          </w:tcPr>
          <w:p w14:paraId="2C6213FC" w14:textId="77777777" w:rsidR="00225E8F" w:rsidRPr="00671847" w:rsidRDefault="00225E8F"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33679CF3" w14:textId="77777777" w:rsidR="00760DB6" w:rsidRPr="00760DB6" w:rsidRDefault="00760DB6" w:rsidP="00760DB6">
      <w:pPr>
        <w:rPr>
          <w:lang w:val="en-GB"/>
        </w:rPr>
      </w:pPr>
    </w:p>
    <w:p w14:paraId="227C90E7" w14:textId="0E2626B1" w:rsidR="00B83A32" w:rsidRPr="00AC63A2" w:rsidRDefault="00B83A32" w:rsidP="00B96357">
      <w:pPr>
        <w:pStyle w:val="Heading1"/>
        <w:keepLines w:val="0"/>
        <w:pageBreakBefore w:val="0"/>
        <w:numPr>
          <w:ilvl w:val="0"/>
          <w:numId w:val="27"/>
        </w:numPr>
        <w:spacing w:before="120" w:after="240"/>
        <w:jc w:val="left"/>
        <w:rPr>
          <w:rFonts w:asciiTheme="minorHAnsi" w:hAnsiTheme="minorHAnsi"/>
        </w:rPr>
      </w:pPr>
      <w:r w:rsidRPr="00AC63A2">
        <w:rPr>
          <w:rFonts w:asciiTheme="minorHAnsi" w:hAnsiTheme="minorHAnsi"/>
        </w:rPr>
        <w:t>Capacity management</w:t>
      </w:r>
      <w:r w:rsidR="000C52AB">
        <w:rPr>
          <w:rFonts w:asciiTheme="minorHAnsi" w:hAnsiTheme="minorHAnsi"/>
        </w:rPr>
        <w:t xml:space="preserve"> (Articles 13 to 15)</w:t>
      </w:r>
    </w:p>
    <w:p w14:paraId="5E8E94F8" w14:textId="77777777" w:rsidR="00CC576E" w:rsidRDefault="00434727" w:rsidP="00B96357">
      <w:pPr>
        <w:pStyle w:val="Heading1"/>
        <w:keepLines w:val="0"/>
        <w:pageBreakBefore w:val="0"/>
        <w:numPr>
          <w:ilvl w:val="1"/>
          <w:numId w:val="27"/>
        </w:numPr>
        <w:spacing w:before="120" w:after="240"/>
        <w:ind w:left="709" w:hanging="709"/>
        <w:jc w:val="left"/>
        <w:rPr>
          <w:rFonts w:asciiTheme="minorHAnsi" w:hAnsiTheme="minorHAnsi"/>
        </w:rPr>
      </w:pPr>
      <w:r w:rsidRPr="0019707B">
        <w:rPr>
          <w:rFonts w:asciiTheme="minorHAnsi" w:hAnsiTheme="minorHAnsi"/>
        </w:rPr>
        <w:t>Corridor One stop shop (C-OSS)</w:t>
      </w:r>
    </w:p>
    <w:p w14:paraId="51F2BB1F" w14:textId="180C18D7" w:rsidR="00760DB6" w:rsidRPr="00760DB6" w:rsidRDefault="00760DB6" w:rsidP="00760DB6">
      <w:pPr>
        <w:shd w:val="clear" w:color="auto" w:fill="D9D9D9" w:themeFill="background1" w:themeFillShade="D9"/>
        <w:rPr>
          <w:rFonts w:asciiTheme="minorHAnsi" w:eastAsia="Calibri" w:hAnsiTheme="minorHAnsi"/>
          <w:b/>
          <w:bCs/>
          <w:color w:val="72A376"/>
          <w:sz w:val="28"/>
          <w:szCs w:val="24"/>
          <w:lang w:val="en-GB"/>
        </w:rPr>
      </w:pPr>
      <w:r>
        <w:rPr>
          <w:rFonts w:asciiTheme="minorHAnsi" w:eastAsia="Calibri" w:hAnsiTheme="minorHAnsi"/>
          <w:b/>
          <w:bCs/>
          <w:color w:val="72A376"/>
          <w:sz w:val="28"/>
          <w:szCs w:val="24"/>
          <w:lang w:val="en-GB"/>
        </w:rPr>
        <w:t>7</w:t>
      </w:r>
      <w:r w:rsidRPr="00760DB6">
        <w:rPr>
          <w:rFonts w:asciiTheme="minorHAnsi" w:eastAsia="Calibri" w:hAnsiTheme="minorHAnsi"/>
          <w:b/>
          <w:bCs/>
          <w:color w:val="72A376"/>
          <w:sz w:val="28"/>
          <w:szCs w:val="24"/>
          <w:lang w:val="en-GB"/>
        </w:rPr>
        <w:t xml:space="preserve">.10 </w:t>
      </w:r>
      <w:r w:rsidRPr="00760DB6">
        <w:rPr>
          <w:rFonts w:asciiTheme="minorHAnsi" w:eastAsia="Calibri" w:hAnsiTheme="minorHAnsi"/>
          <w:b/>
          <w:bCs/>
          <w:color w:val="72A376"/>
          <w:sz w:val="28"/>
          <w:szCs w:val="24"/>
          <w:lang w:val="en-GB"/>
        </w:rPr>
        <w:tab/>
        <w:t>Have you ever requested and been allocated pre-arranged train paths and/or reserve capacity?</w:t>
      </w:r>
    </w:p>
    <w:tbl>
      <w:tblPr>
        <w:tblStyle w:val="PlainTable12"/>
        <w:tblW w:w="5000" w:type="pct"/>
        <w:tblLook w:val="04A0" w:firstRow="1" w:lastRow="0" w:firstColumn="1" w:lastColumn="0" w:noHBand="0" w:noVBand="1"/>
      </w:tblPr>
      <w:tblGrid>
        <w:gridCol w:w="3647"/>
        <w:gridCol w:w="3647"/>
        <w:gridCol w:w="3647"/>
        <w:gridCol w:w="3647"/>
      </w:tblGrid>
      <w:tr w:rsidR="00760DB6" w:rsidRPr="000377C4" w14:paraId="4DDDEA37" w14:textId="77777777" w:rsidTr="00241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8018686" w14:textId="77777777" w:rsidR="00760DB6" w:rsidRPr="000377C4" w:rsidRDefault="00760DB6" w:rsidP="00241CAA">
            <w:pPr>
              <w:spacing w:before="40" w:after="40"/>
              <w:jc w:val="center"/>
              <w:rPr>
                <w:rFonts w:asciiTheme="minorHAnsi" w:hAnsiTheme="minorHAnsi" w:cs="Arial"/>
                <w:sz w:val="18"/>
              </w:rPr>
            </w:pPr>
            <w:r w:rsidRPr="000377C4">
              <w:rPr>
                <w:rFonts w:asciiTheme="minorHAnsi" w:hAnsiTheme="minorHAnsi" w:cs="Arial"/>
                <w:sz w:val="18"/>
              </w:rPr>
              <w:t>Type of capacity</w:t>
            </w:r>
          </w:p>
        </w:tc>
        <w:tc>
          <w:tcPr>
            <w:tcW w:w="1250" w:type="pct"/>
            <w:vAlign w:val="center"/>
          </w:tcPr>
          <w:p w14:paraId="1D92C2F6" w14:textId="77777777" w:rsidR="00760DB6" w:rsidRPr="000377C4" w:rsidRDefault="00760DB6" w:rsidP="00241CAA">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0377C4">
              <w:rPr>
                <w:rFonts w:asciiTheme="minorHAnsi" w:hAnsiTheme="minorHAnsi" w:cs="Arial"/>
                <w:sz w:val="18"/>
              </w:rPr>
              <w:t>Yes</w:t>
            </w:r>
          </w:p>
        </w:tc>
        <w:tc>
          <w:tcPr>
            <w:tcW w:w="1250" w:type="pct"/>
            <w:vAlign w:val="center"/>
          </w:tcPr>
          <w:p w14:paraId="224E09A5" w14:textId="77777777" w:rsidR="00760DB6" w:rsidRPr="000377C4" w:rsidRDefault="00760DB6" w:rsidP="00241CAA">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0377C4">
              <w:rPr>
                <w:rFonts w:asciiTheme="minorHAnsi" w:hAnsiTheme="minorHAnsi" w:cs="Arial"/>
                <w:sz w:val="18"/>
              </w:rPr>
              <w:t>No</w:t>
            </w:r>
          </w:p>
        </w:tc>
        <w:tc>
          <w:tcPr>
            <w:tcW w:w="1250" w:type="pct"/>
            <w:vAlign w:val="center"/>
          </w:tcPr>
          <w:p w14:paraId="26D4D436" w14:textId="77777777" w:rsidR="00760DB6" w:rsidRPr="000377C4" w:rsidRDefault="00760DB6" w:rsidP="00241CAA">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0377C4">
              <w:rPr>
                <w:rFonts w:asciiTheme="minorHAnsi" w:hAnsiTheme="minorHAnsi" w:cs="Arial"/>
                <w:sz w:val="18"/>
              </w:rPr>
              <w:t>Please explain, if necessary</w:t>
            </w:r>
          </w:p>
        </w:tc>
      </w:tr>
      <w:tr w:rsidR="00760DB6" w:rsidRPr="000377C4" w14:paraId="12B4EA5C" w14:textId="77777777" w:rsidTr="00241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556F2E93" w14:textId="77777777" w:rsidR="00760DB6" w:rsidRPr="000377C4" w:rsidRDefault="00760DB6" w:rsidP="00241CAA">
            <w:pPr>
              <w:spacing w:before="40" w:after="40"/>
              <w:jc w:val="left"/>
              <w:rPr>
                <w:rFonts w:asciiTheme="minorHAnsi" w:hAnsiTheme="minorHAnsi" w:cs="Arial"/>
                <w:b w:val="0"/>
                <w:sz w:val="18"/>
              </w:rPr>
            </w:pPr>
            <w:r w:rsidRPr="000377C4">
              <w:rPr>
                <w:rFonts w:asciiTheme="minorHAnsi" w:hAnsiTheme="minorHAnsi" w:cs="Arial"/>
                <w:sz w:val="18"/>
              </w:rPr>
              <w:t>Pre-arranged train path</w:t>
            </w:r>
          </w:p>
        </w:tc>
        <w:tc>
          <w:tcPr>
            <w:tcW w:w="1250" w:type="pct"/>
            <w:vAlign w:val="center"/>
          </w:tcPr>
          <w:p w14:paraId="255A9B24" w14:textId="77777777" w:rsidR="00760DB6" w:rsidRPr="000377C4" w:rsidRDefault="00760DB6" w:rsidP="00241CA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Pr="000377C4">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1FFE7079" w14:textId="77777777" w:rsidR="00760DB6" w:rsidRPr="000377C4" w:rsidRDefault="00760DB6" w:rsidP="00241CAA">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Pr="000377C4">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7F2D94DD" w14:textId="77777777" w:rsidR="00760DB6" w:rsidRPr="002E600B" w:rsidRDefault="00760DB6" w:rsidP="00241CAA">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760DB6" w:rsidRPr="000377C4" w14:paraId="650CDFE7" w14:textId="77777777" w:rsidTr="00241CAA">
        <w:tc>
          <w:tcPr>
            <w:cnfStyle w:val="001000000000" w:firstRow="0" w:lastRow="0" w:firstColumn="1" w:lastColumn="0" w:oddVBand="0" w:evenVBand="0" w:oddHBand="0" w:evenHBand="0" w:firstRowFirstColumn="0" w:firstRowLastColumn="0" w:lastRowFirstColumn="0" w:lastRowLastColumn="0"/>
            <w:tcW w:w="1250" w:type="pct"/>
            <w:vAlign w:val="center"/>
          </w:tcPr>
          <w:p w14:paraId="418F7981" w14:textId="77777777" w:rsidR="00760DB6" w:rsidRPr="000377C4" w:rsidRDefault="00760DB6" w:rsidP="00241CAA">
            <w:pPr>
              <w:spacing w:before="40" w:after="40"/>
              <w:jc w:val="left"/>
              <w:rPr>
                <w:rFonts w:asciiTheme="minorHAnsi" w:hAnsiTheme="minorHAnsi" w:cs="Arial"/>
                <w:b w:val="0"/>
                <w:sz w:val="18"/>
              </w:rPr>
            </w:pPr>
            <w:r w:rsidRPr="000377C4">
              <w:rPr>
                <w:rFonts w:asciiTheme="minorHAnsi" w:hAnsiTheme="minorHAnsi" w:cs="Arial"/>
                <w:sz w:val="18"/>
              </w:rPr>
              <w:t>Reserve capacity</w:t>
            </w:r>
          </w:p>
        </w:tc>
        <w:tc>
          <w:tcPr>
            <w:tcW w:w="1250" w:type="pct"/>
            <w:vAlign w:val="center"/>
          </w:tcPr>
          <w:p w14:paraId="3835188A" w14:textId="77777777" w:rsidR="00760DB6" w:rsidRPr="000377C4" w:rsidRDefault="00760DB6" w:rsidP="00241CA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Pr="000377C4">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67FB3554" w14:textId="77777777" w:rsidR="00760DB6" w:rsidRPr="000377C4" w:rsidRDefault="00760DB6" w:rsidP="00241CAA">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013655">
              <w:rPr>
                <w:rFonts w:asciiTheme="minorHAnsi" w:hAnsiTheme="minorHAnsi" w:cs="Arial"/>
                <w:b/>
                <w:sz w:val="18"/>
              </w:rPr>
              <w:fldChar w:fldCharType="begin">
                <w:ffData>
                  <w:name w:val="Check1"/>
                  <w:enabled/>
                  <w:calcOnExit w:val="0"/>
                  <w:checkBox>
                    <w:sizeAuto/>
                    <w:default w:val="0"/>
                    <w:checked w:val="0"/>
                  </w:checkBox>
                </w:ffData>
              </w:fldChar>
            </w:r>
            <w:r w:rsidRPr="000377C4">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013655">
              <w:rPr>
                <w:rFonts w:asciiTheme="minorHAnsi" w:hAnsiTheme="minorHAnsi" w:cs="Arial"/>
                <w:b/>
                <w:sz w:val="18"/>
              </w:rPr>
              <w:fldChar w:fldCharType="end"/>
            </w:r>
          </w:p>
        </w:tc>
        <w:tc>
          <w:tcPr>
            <w:tcW w:w="1250" w:type="pct"/>
            <w:vAlign w:val="center"/>
          </w:tcPr>
          <w:p w14:paraId="2B39D77F" w14:textId="77777777" w:rsidR="00760DB6" w:rsidRPr="002E600B" w:rsidRDefault="00760DB6" w:rsidP="00241CAA">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72DE370C" w14:textId="77777777" w:rsidR="00760DB6" w:rsidRDefault="00760DB6">
      <w:pPr>
        <w:shd w:val="clear" w:color="auto" w:fill="D9D9D9" w:themeFill="background1" w:themeFillShade="D9"/>
        <w:ind w:left="709" w:hanging="709"/>
        <w:rPr>
          <w:rFonts w:asciiTheme="minorHAnsi" w:eastAsia="Calibri" w:hAnsiTheme="minorHAnsi" w:cs="Times New Roman"/>
          <w:b/>
          <w:bCs/>
          <w:color w:val="72A376"/>
          <w:sz w:val="28"/>
          <w:szCs w:val="24"/>
          <w:lang w:val="en-GB"/>
        </w:rPr>
      </w:pPr>
    </w:p>
    <w:p w14:paraId="083843AC" w14:textId="62F52D78" w:rsidR="00225E8F" w:rsidRPr="00CC576E" w:rsidRDefault="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CC576E">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1</w:t>
      </w:r>
      <w:r w:rsidR="002A5BB7" w:rsidRPr="00CC576E">
        <w:rPr>
          <w:rFonts w:asciiTheme="minorHAnsi" w:eastAsia="Calibri" w:hAnsiTheme="minorHAnsi" w:cs="Times New Roman"/>
          <w:b/>
          <w:bCs/>
          <w:color w:val="72A376"/>
          <w:sz w:val="28"/>
          <w:szCs w:val="24"/>
          <w:lang w:val="en-GB"/>
        </w:rPr>
        <w:t xml:space="preserve"> </w:t>
      </w:r>
      <w:r w:rsidRPr="00CC576E">
        <w:rPr>
          <w:rFonts w:asciiTheme="minorHAnsi" w:eastAsia="Calibri" w:hAnsiTheme="minorHAnsi" w:cs="Times New Roman"/>
          <w:b/>
          <w:bCs/>
          <w:color w:val="72A376"/>
          <w:sz w:val="28"/>
          <w:szCs w:val="24"/>
          <w:lang w:val="en-GB"/>
        </w:rPr>
        <w:tab/>
        <w:t>Do you think that a single interface between infrastructure managers and applicants (railway undertakings) is necessary to facilitate the timetabling and capacity management processes for international rail freight traffic?</w:t>
      </w:r>
    </w:p>
    <w:tbl>
      <w:tblPr>
        <w:tblStyle w:val="PlainTable12"/>
        <w:tblW w:w="5000" w:type="pct"/>
        <w:tblLook w:val="04A0" w:firstRow="1" w:lastRow="0" w:firstColumn="1" w:lastColumn="0" w:noHBand="0" w:noVBand="1"/>
      </w:tblPr>
      <w:tblGrid>
        <w:gridCol w:w="13602"/>
        <w:gridCol w:w="986"/>
      </w:tblGrid>
      <w:tr w:rsidR="00225E8F" w:rsidRPr="00671847" w14:paraId="2FACE3A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7188E1BE"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Option</w:t>
            </w:r>
          </w:p>
        </w:tc>
        <w:tc>
          <w:tcPr>
            <w:tcW w:w="338" w:type="pct"/>
            <w:vAlign w:val="center"/>
          </w:tcPr>
          <w:p w14:paraId="2B49221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Answer</w:t>
            </w:r>
          </w:p>
        </w:tc>
      </w:tr>
      <w:tr w:rsidR="00225E8F" w:rsidRPr="00671847" w14:paraId="4FC13C3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16A76D92" w14:textId="462B1833"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Yes, a single interface is necessary and a one</w:t>
            </w:r>
            <w:r w:rsidR="009C1D5A">
              <w:rPr>
                <w:rFonts w:asciiTheme="minorHAnsi" w:hAnsiTheme="minorHAnsi" w:cstheme="minorHAnsi"/>
                <w:b w:val="0"/>
                <w:bCs w:val="0"/>
                <w:sz w:val="18"/>
                <w:szCs w:val="18"/>
              </w:rPr>
              <w:t xml:space="preserve"> stop </w:t>
            </w:r>
            <w:r w:rsidRPr="00671847">
              <w:rPr>
                <w:rFonts w:asciiTheme="minorHAnsi" w:hAnsiTheme="minorHAnsi" w:cstheme="minorHAnsi"/>
                <w:b w:val="0"/>
                <w:bCs w:val="0"/>
                <w:sz w:val="18"/>
                <w:szCs w:val="18"/>
              </w:rPr>
              <w:t>shop at corridor level is the ideal tool to provide this interface</w:t>
            </w:r>
          </w:p>
        </w:tc>
        <w:tc>
          <w:tcPr>
            <w:tcW w:w="338" w:type="pct"/>
            <w:vAlign w:val="center"/>
          </w:tcPr>
          <w:p w14:paraId="302327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r>
      <w:tr w:rsidR="00225E8F" w:rsidRPr="00671847" w14:paraId="7C5E5228" w14:textId="77777777" w:rsidTr="00FC5531">
        <w:tc>
          <w:tcPr>
            <w:cnfStyle w:val="001000000000" w:firstRow="0" w:lastRow="0" w:firstColumn="1" w:lastColumn="0" w:oddVBand="0" w:evenVBand="0" w:oddHBand="0" w:evenHBand="0" w:firstRowFirstColumn="0" w:firstRowLastColumn="0" w:lastRowFirstColumn="0" w:lastRowLastColumn="0"/>
            <w:tcW w:w="4662" w:type="pct"/>
          </w:tcPr>
          <w:p w14:paraId="432F219B" w14:textId="7E4C30AB"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Yes, a single interface is necessary but it may be implemented in another form if this turns out to be more effective</w:t>
            </w:r>
          </w:p>
        </w:tc>
        <w:tc>
          <w:tcPr>
            <w:tcW w:w="338" w:type="pct"/>
          </w:tcPr>
          <w:p w14:paraId="0229102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r>
      <w:tr w:rsidR="00225E8F" w:rsidRPr="00671847" w14:paraId="5ECC011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tcPr>
          <w:p w14:paraId="4982B122" w14:textId="4BF40FA6"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having a separate interface with each infrastructure manager is sufficient provided that infrastructure managers properly coordinate the entire timetable process between each other and with terminals</w:t>
            </w:r>
          </w:p>
        </w:tc>
        <w:tc>
          <w:tcPr>
            <w:tcW w:w="338" w:type="pct"/>
          </w:tcPr>
          <w:p w14:paraId="35D245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r>
      <w:tr w:rsidR="00225E8F" w:rsidRPr="00671847" w14:paraId="0650A52D" w14:textId="77777777" w:rsidTr="00FC5531">
        <w:tc>
          <w:tcPr>
            <w:cnfStyle w:val="001000000000" w:firstRow="0" w:lastRow="0" w:firstColumn="1" w:lastColumn="0" w:oddVBand="0" w:evenVBand="0" w:oddHBand="0" w:evenHBand="0" w:firstRowFirstColumn="0" w:firstRowLastColumn="0" w:lastRowFirstColumn="0" w:lastRowLastColumn="0"/>
            <w:tcW w:w="4662" w:type="pct"/>
          </w:tcPr>
          <w:p w14:paraId="5352BDB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No opinion</w:t>
            </w:r>
          </w:p>
        </w:tc>
        <w:tc>
          <w:tcPr>
            <w:tcW w:w="338" w:type="pct"/>
          </w:tcPr>
          <w:p w14:paraId="2845516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r>
      <w:tr w:rsidR="00225E8F" w:rsidRPr="00081801" w14:paraId="6492ECA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EDD7122" w14:textId="77777777" w:rsidR="00225E8F" w:rsidRDefault="00225E8F" w:rsidP="00FC5531">
            <w:pPr>
              <w:spacing w:before="40" w:after="40"/>
              <w:jc w:val="left"/>
              <w:rPr>
                <w:rFonts w:asciiTheme="minorHAnsi" w:hAnsiTheme="minorHAnsi" w:cstheme="minorHAnsi"/>
                <w:sz w:val="18"/>
                <w:szCs w:val="18"/>
              </w:rPr>
            </w:pPr>
            <w:r w:rsidRPr="00671847">
              <w:rPr>
                <w:rFonts w:asciiTheme="minorHAnsi" w:hAnsiTheme="minorHAnsi" w:cstheme="minorHAnsi"/>
                <w:b w:val="0"/>
                <w:bCs w:val="0"/>
                <w:sz w:val="18"/>
                <w:szCs w:val="18"/>
              </w:rPr>
              <w:t>For other options, please specify</w:t>
            </w:r>
            <w:r>
              <w:rPr>
                <w:rFonts w:asciiTheme="minorHAnsi" w:hAnsiTheme="minorHAnsi" w:cstheme="minorHAnsi"/>
                <w:b w:val="0"/>
                <w:bCs w:val="0"/>
                <w:sz w:val="18"/>
                <w:szCs w:val="18"/>
              </w:rPr>
              <w:t>:</w:t>
            </w:r>
          </w:p>
          <w:p w14:paraId="704A119F" w14:textId="77777777" w:rsidR="00225E8F" w:rsidRPr="00671847" w:rsidRDefault="00225E8F" w:rsidP="00FC5531">
            <w:pPr>
              <w:spacing w:before="40" w:after="40"/>
              <w:jc w:val="left"/>
              <w:rPr>
                <w:rFonts w:asciiTheme="minorHAnsi" w:hAnsiTheme="minorHAnsi" w:cstheme="minorHAnsi"/>
                <w:b w:val="0"/>
                <w:bCs w:val="0"/>
                <w:sz w:val="18"/>
                <w:szCs w:val="18"/>
              </w:rPr>
            </w:pPr>
          </w:p>
        </w:tc>
      </w:tr>
    </w:tbl>
    <w:p w14:paraId="71252343" w14:textId="77777777" w:rsidR="00B96357" w:rsidRPr="00671847" w:rsidRDefault="00B96357" w:rsidP="00B96357">
      <w:pPr>
        <w:rPr>
          <w:lang w:val="en-GB"/>
        </w:rPr>
      </w:pPr>
      <w:r w:rsidRPr="00671847">
        <w:rPr>
          <w:lang w:val="en-GB"/>
        </w:rPr>
        <w:t>The Regulation includes the objective to guarantee international freight trains access to adequate infrastructure capacity. A general perception of lack of quality of infrastructure capacity available for international rail freight has been one of the key issues motivating the Regulation. Complaints about the quality of rail freight capacity persist despite the establishment of the RFCs. The notion of the “quality” of infrastructure capacity is complex, as it has properties both of a product (i.e., the “train path” itself) and of a service (i.e., the process, tools). The purpose of the following questions is to establish which criteria define the “quality” of infrastructure capacity.</w:t>
      </w:r>
    </w:p>
    <w:p w14:paraId="43272F3D" w14:textId="63C712B3" w:rsidR="00225E8F" w:rsidRPr="00671847" w:rsidRDefault="00225E8F" w:rsidP="00225E8F">
      <w:pPr>
        <w:tabs>
          <w:tab w:val="left" w:pos="2100"/>
        </w:tabs>
        <w:rPr>
          <w:rFonts w:asciiTheme="minorHAnsi" w:hAnsiTheme="minorHAnsi"/>
          <w:sz w:val="28"/>
          <w:szCs w:val="24"/>
          <w:lang w:val="en-GB"/>
        </w:rPr>
        <w:sectPr w:rsidR="00225E8F" w:rsidRPr="00671847" w:rsidSect="00FC5531">
          <w:headerReference w:type="default" r:id="rId10"/>
          <w:pgSz w:w="16838" w:h="11906" w:orient="landscape"/>
          <w:pgMar w:top="1134" w:right="1389" w:bottom="1134" w:left="851" w:header="709" w:footer="113" w:gutter="0"/>
          <w:cols w:space="708"/>
          <w:docGrid w:linePitch="360"/>
        </w:sectPr>
      </w:pPr>
    </w:p>
    <w:p w14:paraId="6F5D1159" w14:textId="139FB58A"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bookmarkStart w:id="8" w:name="_Ref31882429"/>
      <w:r w:rsidRPr="00671847">
        <w:rPr>
          <w:rFonts w:asciiTheme="minorHAnsi" w:eastAsia="Calibri" w:hAnsiTheme="minorHAnsi" w:cs="Times New Roman"/>
          <w:b/>
          <w:bCs/>
          <w:color w:val="72A376"/>
          <w:sz w:val="28"/>
          <w:szCs w:val="24"/>
          <w:lang w:val="en-GB"/>
        </w:rPr>
        <w:t>7.</w:t>
      </w:r>
      <w:r w:rsidR="001E2CF5">
        <w:rPr>
          <w:rFonts w:asciiTheme="minorHAnsi" w:eastAsia="Calibri" w:hAnsiTheme="minorHAnsi" w:cs="Times New Roman"/>
          <w:b/>
          <w:bCs/>
          <w:color w:val="72A376"/>
          <w:sz w:val="28"/>
          <w:szCs w:val="24"/>
          <w:lang w:val="en-GB"/>
        </w:rPr>
        <w:t>4</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From the perspective of an operator of rail freight services (i.e., railway undertaking, applicant), how relevant are the following quality criteria for infrastructure capacity? Please assess and comment the criteria proposed and/or propose missing criteria</w:t>
      </w:r>
      <w:bookmarkEnd w:id="8"/>
    </w:p>
    <w:tbl>
      <w:tblPr>
        <w:tblStyle w:val="PlainTable12"/>
        <w:tblW w:w="5000" w:type="pct"/>
        <w:tblCellMar>
          <w:left w:w="57" w:type="dxa"/>
          <w:right w:w="57" w:type="dxa"/>
        </w:tblCellMar>
        <w:tblLook w:val="04A0" w:firstRow="1" w:lastRow="0" w:firstColumn="1" w:lastColumn="0" w:noHBand="0" w:noVBand="1"/>
      </w:tblPr>
      <w:tblGrid>
        <w:gridCol w:w="6787"/>
        <w:gridCol w:w="1092"/>
        <w:gridCol w:w="1091"/>
        <w:gridCol w:w="2465"/>
        <w:gridCol w:w="1050"/>
        <w:gridCol w:w="1050"/>
        <w:gridCol w:w="1053"/>
      </w:tblGrid>
      <w:tr w:rsidR="00225E8F" w:rsidRPr="00671847" w14:paraId="72C9E6A4" w14:textId="77777777" w:rsidTr="00514E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606F809C"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Criterion</w:t>
            </w:r>
          </w:p>
        </w:tc>
        <w:tc>
          <w:tcPr>
            <w:tcW w:w="374" w:type="pct"/>
            <w:vAlign w:val="center"/>
          </w:tcPr>
          <w:p w14:paraId="30A5D57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Highly relevant</w:t>
            </w:r>
          </w:p>
        </w:tc>
        <w:tc>
          <w:tcPr>
            <w:tcW w:w="374" w:type="pct"/>
            <w:vAlign w:val="center"/>
          </w:tcPr>
          <w:p w14:paraId="64FBD6B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Somewhat relevant</w:t>
            </w:r>
          </w:p>
        </w:tc>
        <w:tc>
          <w:tcPr>
            <w:tcW w:w="845" w:type="pct"/>
            <w:vAlign w:val="center"/>
          </w:tcPr>
          <w:p w14:paraId="2C689D5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Relevant for specific segments (specify in comment)</w:t>
            </w:r>
          </w:p>
        </w:tc>
        <w:tc>
          <w:tcPr>
            <w:tcW w:w="360" w:type="pct"/>
            <w:vAlign w:val="center"/>
          </w:tcPr>
          <w:p w14:paraId="446A012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relevant</w:t>
            </w:r>
          </w:p>
        </w:tc>
        <w:tc>
          <w:tcPr>
            <w:tcW w:w="360" w:type="pct"/>
            <w:vAlign w:val="center"/>
          </w:tcPr>
          <w:p w14:paraId="31BB257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0" w:type="pct"/>
            <w:vAlign w:val="center"/>
          </w:tcPr>
          <w:p w14:paraId="7399EA99"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5F1EF372" w14:textId="77777777" w:rsidTr="0051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46A2138B"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(C1) Transparency: Information about the availability of infrastructure capacities should be made available by infrastructure managers as early as possible and in a presentation and format understandable and usable for interested applicants</w:t>
            </w:r>
          </w:p>
        </w:tc>
        <w:tc>
          <w:tcPr>
            <w:tcW w:w="374" w:type="pct"/>
            <w:vAlign w:val="center"/>
          </w:tcPr>
          <w:p w14:paraId="52D49F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74" w:type="pct"/>
            <w:vAlign w:val="center"/>
          </w:tcPr>
          <w:p w14:paraId="420A038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45" w:type="pct"/>
            <w:vAlign w:val="center"/>
          </w:tcPr>
          <w:p w14:paraId="153707E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7B35D31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5AEF4A4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29027A6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E58A10E" w14:textId="77777777" w:rsidTr="00514E66">
        <w:tc>
          <w:tcPr>
            <w:cnfStyle w:val="001000000000" w:firstRow="0" w:lastRow="0" w:firstColumn="1" w:lastColumn="0" w:oddVBand="0" w:evenVBand="0" w:oddHBand="0" w:evenHBand="0" w:firstRowFirstColumn="0" w:firstRowLastColumn="0" w:lastRowFirstColumn="0" w:lastRowLastColumn="0"/>
            <w:tcW w:w="2326" w:type="pct"/>
            <w:vAlign w:val="center"/>
          </w:tcPr>
          <w:p w14:paraId="416E4C6F"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(C2) Certainty: Capacities offered and allocated should be protected against unilateral changes by the infrastructure manager (e.g., modifications or cancellations after publication/allocation should be as limited as possible)</w:t>
            </w:r>
          </w:p>
        </w:tc>
        <w:tc>
          <w:tcPr>
            <w:tcW w:w="374" w:type="pct"/>
            <w:vAlign w:val="center"/>
          </w:tcPr>
          <w:p w14:paraId="3F77070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74" w:type="pct"/>
            <w:vAlign w:val="center"/>
          </w:tcPr>
          <w:p w14:paraId="5454928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45" w:type="pct"/>
            <w:vAlign w:val="center"/>
          </w:tcPr>
          <w:p w14:paraId="4B86CEE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0DBBC5F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77A7477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676E524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49AC393" w14:textId="77777777" w:rsidTr="0051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79274F54"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(C3) Uniformity: Variations between circulation days (e.g. in terms of routings, timings and parameters) should be limited as much as possible throughout the entire timetable period to facilitate resource management of railway undertakings and to ensure a uniform service to customers</w:t>
            </w:r>
          </w:p>
        </w:tc>
        <w:tc>
          <w:tcPr>
            <w:tcW w:w="374" w:type="pct"/>
            <w:vAlign w:val="center"/>
          </w:tcPr>
          <w:p w14:paraId="741B410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74" w:type="pct"/>
            <w:vAlign w:val="center"/>
          </w:tcPr>
          <w:p w14:paraId="549A78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45" w:type="pct"/>
            <w:vAlign w:val="center"/>
          </w:tcPr>
          <w:p w14:paraId="45112A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3EAA5E6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28F5A93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73692AC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512B0790" w14:textId="77777777" w:rsidTr="00514E66">
        <w:tc>
          <w:tcPr>
            <w:cnfStyle w:val="001000000000" w:firstRow="0" w:lastRow="0" w:firstColumn="1" w:lastColumn="0" w:oddVBand="0" w:evenVBand="0" w:oddHBand="0" w:evenHBand="0" w:firstRowFirstColumn="0" w:firstRowLastColumn="0" w:lastRowFirstColumn="0" w:lastRowLastColumn="0"/>
            <w:tcW w:w="2326" w:type="pct"/>
            <w:vAlign w:val="center"/>
          </w:tcPr>
          <w:p w14:paraId="604DA98E"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(C4) Availability: Infrastructure capacity should be available in sufficient quantity to serve the demand of current or potential customers of rail freight services</w:t>
            </w:r>
          </w:p>
        </w:tc>
        <w:tc>
          <w:tcPr>
            <w:tcW w:w="374" w:type="pct"/>
            <w:vAlign w:val="center"/>
          </w:tcPr>
          <w:p w14:paraId="1E6E8D8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74" w:type="pct"/>
            <w:vAlign w:val="center"/>
          </w:tcPr>
          <w:p w14:paraId="1238E8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45" w:type="pct"/>
            <w:vAlign w:val="center"/>
          </w:tcPr>
          <w:p w14:paraId="2C4EDD1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6883C6F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2275D4B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1D6F4807"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41A5658" w14:textId="77777777" w:rsidTr="0051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7ACE030A"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(C5) Flexibility (regarding timing of requests): Applicants should have the possibility to request capacity whenever capacity needs materialise, either due to customer demand or due to the concretisation of railway undertakings’ operational planning</w:t>
            </w:r>
          </w:p>
        </w:tc>
        <w:tc>
          <w:tcPr>
            <w:tcW w:w="374" w:type="pct"/>
            <w:vAlign w:val="center"/>
          </w:tcPr>
          <w:p w14:paraId="4C578DC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74" w:type="pct"/>
            <w:vAlign w:val="center"/>
          </w:tcPr>
          <w:p w14:paraId="55E6913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45" w:type="pct"/>
            <w:vAlign w:val="center"/>
          </w:tcPr>
          <w:p w14:paraId="095DABD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6997490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6BD9622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0D97D02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FEBCE48" w14:textId="77777777" w:rsidTr="00514E66">
        <w:tc>
          <w:tcPr>
            <w:cnfStyle w:val="001000000000" w:firstRow="0" w:lastRow="0" w:firstColumn="1" w:lastColumn="0" w:oddVBand="0" w:evenVBand="0" w:oddHBand="0" w:evenHBand="0" w:firstRowFirstColumn="0" w:firstRowLastColumn="0" w:lastRowFirstColumn="0" w:lastRowLastColumn="0"/>
            <w:tcW w:w="2326" w:type="pct"/>
            <w:vAlign w:val="center"/>
          </w:tcPr>
          <w:p w14:paraId="516F3B72"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(C6) Performance: Infrastructure capacity should ensure competitiveness with other modes (in particular road) and operational efficiency, based on parameters such as transport time, train length, train weight etc.</w:t>
            </w:r>
          </w:p>
        </w:tc>
        <w:tc>
          <w:tcPr>
            <w:tcW w:w="374" w:type="pct"/>
            <w:vAlign w:val="center"/>
          </w:tcPr>
          <w:p w14:paraId="3348573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74" w:type="pct"/>
            <w:vAlign w:val="center"/>
          </w:tcPr>
          <w:p w14:paraId="7946817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45" w:type="pct"/>
            <w:vAlign w:val="center"/>
          </w:tcPr>
          <w:p w14:paraId="20E0A93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65C767E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2DE933F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667ACBD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460D4F27" w14:textId="77777777" w:rsidTr="0051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64555055"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(C7) Harmonisation: Capacity should be harmonised in terms of routing, timing and other parameters from the origin to the destination of a train run, i.e. across infrastructure managers and between infrastructure managers and rail service facilities such as terminals</w:t>
            </w:r>
          </w:p>
        </w:tc>
        <w:tc>
          <w:tcPr>
            <w:tcW w:w="374" w:type="pct"/>
            <w:vAlign w:val="center"/>
          </w:tcPr>
          <w:p w14:paraId="37F7C53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74" w:type="pct"/>
            <w:vAlign w:val="center"/>
          </w:tcPr>
          <w:p w14:paraId="37559DE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45" w:type="pct"/>
            <w:vAlign w:val="center"/>
          </w:tcPr>
          <w:p w14:paraId="6A96A4D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303EBFB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724DDA1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2FB4CC4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2187F00" w14:textId="77777777" w:rsidTr="00514E66">
        <w:tc>
          <w:tcPr>
            <w:cnfStyle w:val="001000000000" w:firstRow="0" w:lastRow="0" w:firstColumn="1" w:lastColumn="0" w:oddVBand="0" w:evenVBand="0" w:oddHBand="0" w:evenHBand="0" w:firstRowFirstColumn="0" w:firstRowLastColumn="0" w:lastRowFirstColumn="0" w:lastRowLastColumn="0"/>
            <w:tcW w:w="2326" w:type="pct"/>
            <w:vAlign w:val="center"/>
          </w:tcPr>
          <w:p w14:paraId="07A26E14"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(C8) Customization: Infrastructure capacity should meet the specific operational needs of railway undertakings (e.g., as regards the location and timing of operational stops for driver and loco changes)</w:t>
            </w:r>
          </w:p>
        </w:tc>
        <w:tc>
          <w:tcPr>
            <w:tcW w:w="374" w:type="pct"/>
            <w:vAlign w:val="center"/>
          </w:tcPr>
          <w:p w14:paraId="7D659FB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74" w:type="pct"/>
            <w:vAlign w:val="center"/>
          </w:tcPr>
          <w:p w14:paraId="3EAE6237"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45" w:type="pct"/>
            <w:vAlign w:val="center"/>
          </w:tcPr>
          <w:p w14:paraId="42FAAD5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25D81EB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6F1F635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2231F88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51910149" w14:textId="77777777" w:rsidTr="00514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30CD1E09"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(C9) Resilience: It should be feasible to execute operations in line with planning, also in the event of smaller disturbances (e.g., by including adequate buffers in planning)</w:t>
            </w:r>
          </w:p>
        </w:tc>
        <w:tc>
          <w:tcPr>
            <w:tcW w:w="374" w:type="pct"/>
            <w:vAlign w:val="center"/>
          </w:tcPr>
          <w:p w14:paraId="4805FCA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74" w:type="pct"/>
            <w:vAlign w:val="center"/>
          </w:tcPr>
          <w:p w14:paraId="28B9C9F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45" w:type="pct"/>
            <w:vAlign w:val="center"/>
          </w:tcPr>
          <w:p w14:paraId="7A86C16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1EB68C1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5C29625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0" w:type="pct"/>
            <w:vAlign w:val="center"/>
          </w:tcPr>
          <w:p w14:paraId="3AAE737B"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62F1B2B1" w14:textId="77777777" w:rsidTr="00514E66">
        <w:tc>
          <w:tcPr>
            <w:cnfStyle w:val="001000000000" w:firstRow="0" w:lastRow="0" w:firstColumn="1" w:lastColumn="0" w:oddVBand="0" w:evenVBand="0" w:oddHBand="0" w:evenHBand="0" w:firstRowFirstColumn="0" w:firstRowLastColumn="0" w:lastRowFirstColumn="0" w:lastRowLastColumn="0"/>
            <w:tcW w:w="2326" w:type="pct"/>
            <w:vAlign w:val="center"/>
          </w:tcPr>
          <w:p w14:paraId="42EB31EC" w14:textId="77777777" w:rsidR="00225E8F" w:rsidRPr="00671847" w:rsidRDefault="00225E8F" w:rsidP="00FC5531">
            <w:pPr>
              <w:spacing w:before="40" w:after="40"/>
              <w:jc w:val="left"/>
              <w:rPr>
                <w:rFonts w:asciiTheme="minorHAnsi" w:hAnsiTheme="minorHAnsi" w:cstheme="minorHAnsi"/>
                <w:b w:val="0"/>
                <w:bCs w:val="0"/>
                <w:sz w:val="18"/>
                <w:szCs w:val="18"/>
              </w:rPr>
            </w:pPr>
            <w:r w:rsidRPr="00671847">
              <w:rPr>
                <w:rFonts w:asciiTheme="minorHAnsi" w:hAnsiTheme="minorHAnsi" w:cstheme="minorHAnsi"/>
                <w:b w:val="0"/>
                <w:bCs w:val="0"/>
                <w:sz w:val="18"/>
                <w:szCs w:val="18"/>
              </w:rPr>
              <w:t>Additional criteria: please specify, add as many lines as needed and a short description of each criterion</w:t>
            </w:r>
          </w:p>
        </w:tc>
        <w:tc>
          <w:tcPr>
            <w:tcW w:w="2674" w:type="pct"/>
            <w:gridSpan w:val="6"/>
            <w:vAlign w:val="center"/>
          </w:tcPr>
          <w:p w14:paraId="53E713DC"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1EF0BCDE" w14:textId="6B7A35A2"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5BB7">
        <w:rPr>
          <w:rFonts w:asciiTheme="minorHAnsi" w:eastAsia="Calibri" w:hAnsiTheme="minorHAnsi" w:cs="Times New Roman"/>
          <w:b/>
          <w:bCs/>
          <w:color w:val="72A376"/>
          <w:sz w:val="28"/>
          <w:szCs w:val="24"/>
          <w:lang w:val="en-GB"/>
        </w:rPr>
        <w:t>1</w:t>
      </w:r>
      <w:r w:rsidR="00B96357">
        <w:rPr>
          <w:rFonts w:asciiTheme="minorHAnsi" w:eastAsia="Calibri" w:hAnsiTheme="minorHAnsi" w:cs="Times New Roman"/>
          <w:b/>
          <w:bCs/>
          <w:color w:val="72A376"/>
          <w:sz w:val="28"/>
          <w:szCs w:val="24"/>
          <w:lang w:val="en-GB"/>
        </w:rPr>
        <w:t>4</w:t>
      </w:r>
      <w:r w:rsidR="002A5BB7"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are the key reasons to request capacity via the annual timetable process (until X</w:t>
      </w:r>
      <w:r w:rsidRPr="00671847">
        <w:rPr>
          <w:rFonts w:asciiTheme="minorHAnsi" w:eastAsia="Calibri" w:hAnsiTheme="minorHAnsi" w:cs="Times New Roman"/>
          <w:b/>
          <w:bCs/>
          <w:color w:val="72A376"/>
          <w:sz w:val="28"/>
          <w:szCs w:val="24"/>
          <w:lang w:val="en-GB"/>
        </w:rPr>
        <w:noBreakHyphen/>
        <w:t>8) as opposed to placing ‘late paths requests’ (between X</w:t>
      </w:r>
      <w:r w:rsidRPr="00671847">
        <w:rPr>
          <w:rFonts w:asciiTheme="minorHAnsi" w:eastAsia="Calibri" w:hAnsiTheme="minorHAnsi" w:cs="Times New Roman"/>
          <w:b/>
          <w:bCs/>
          <w:color w:val="72A376"/>
          <w:sz w:val="28"/>
          <w:szCs w:val="24"/>
          <w:lang w:val="en-GB"/>
        </w:rPr>
        <w:noBreakHyphen/>
        <w:t>8 and X</w:t>
      </w:r>
      <w:r w:rsidRPr="00671847">
        <w:rPr>
          <w:rFonts w:asciiTheme="minorHAnsi" w:eastAsia="Calibri" w:hAnsiTheme="minorHAnsi" w:cs="Times New Roman"/>
          <w:b/>
          <w:bCs/>
          <w:color w:val="72A376"/>
          <w:sz w:val="28"/>
          <w:szCs w:val="24"/>
          <w:lang w:val="en-GB"/>
        </w:rPr>
        <w:noBreakHyphen/>
        <w:t>2) or ad-hoc requests (after X-2)? In answering the question, please consider both capacities requested via the C-OSS and via individual infrastructure managers</w:t>
      </w:r>
    </w:p>
    <w:tbl>
      <w:tblPr>
        <w:tblStyle w:val="PlainTable12"/>
        <w:tblW w:w="5000" w:type="pct"/>
        <w:tblLayout w:type="fixed"/>
        <w:tblLook w:val="04A0" w:firstRow="1" w:lastRow="0" w:firstColumn="1" w:lastColumn="0" w:noHBand="0" w:noVBand="1"/>
      </w:tblPr>
      <w:tblGrid>
        <w:gridCol w:w="5523"/>
        <w:gridCol w:w="1660"/>
        <w:gridCol w:w="1660"/>
        <w:gridCol w:w="1660"/>
        <w:gridCol w:w="1660"/>
        <w:gridCol w:w="2425"/>
      </w:tblGrid>
      <w:tr w:rsidR="00225E8F" w:rsidRPr="00671847" w14:paraId="2142F1AF"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48A646C"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Reason</w:t>
            </w:r>
          </w:p>
        </w:tc>
        <w:tc>
          <w:tcPr>
            <w:tcW w:w="569" w:type="pct"/>
            <w:vAlign w:val="center"/>
          </w:tcPr>
          <w:p w14:paraId="1C3B398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Always/often</w:t>
            </w:r>
          </w:p>
        </w:tc>
        <w:tc>
          <w:tcPr>
            <w:tcW w:w="569" w:type="pct"/>
            <w:vAlign w:val="center"/>
          </w:tcPr>
          <w:p w14:paraId="271BF0E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Sometimes/rarely</w:t>
            </w:r>
          </w:p>
        </w:tc>
        <w:tc>
          <w:tcPr>
            <w:tcW w:w="569" w:type="pct"/>
            <w:vAlign w:val="center"/>
          </w:tcPr>
          <w:p w14:paraId="75F4979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Never</w:t>
            </w:r>
          </w:p>
        </w:tc>
        <w:tc>
          <w:tcPr>
            <w:tcW w:w="569" w:type="pct"/>
            <w:vAlign w:val="center"/>
          </w:tcPr>
          <w:p w14:paraId="436964D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3D4F2B7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3E102491"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203E99A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request capacity for which capacity needs are already known at the level of detail of a specific train path (incl. exact routing and timing)</w:t>
            </w:r>
          </w:p>
        </w:tc>
        <w:tc>
          <w:tcPr>
            <w:tcW w:w="569" w:type="pct"/>
            <w:vAlign w:val="center"/>
          </w:tcPr>
          <w:p w14:paraId="1C9A1FD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5FC387F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6B42FB6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03B4340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333CC9A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3879C23B"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0C57AAEA"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To safeguard capacity for traffic which is certain (e.g. due to the existence of a transport contract with a customer) </w:t>
            </w:r>
          </w:p>
        </w:tc>
        <w:tc>
          <w:tcPr>
            <w:tcW w:w="569" w:type="pct"/>
            <w:vAlign w:val="center"/>
          </w:tcPr>
          <w:p w14:paraId="1A449D7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555A8D0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0DE0ACA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F4CEA45"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44C44437"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502FD3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321D198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To safeguard capacity for traffic which may materialise later on</w:t>
            </w:r>
          </w:p>
        </w:tc>
        <w:tc>
          <w:tcPr>
            <w:tcW w:w="569" w:type="pct"/>
            <w:vAlign w:val="center"/>
          </w:tcPr>
          <w:p w14:paraId="2168ACC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47B82CB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F9983E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3F666A6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570C7C2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1C809BE8"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2EB91128"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reasons, please specify</w:t>
            </w:r>
            <w:r>
              <w:rPr>
                <w:rFonts w:asciiTheme="minorHAnsi" w:hAnsiTheme="minorHAnsi" w:cs="Arial"/>
                <w:b w:val="0"/>
                <w:sz w:val="18"/>
              </w:rPr>
              <w:t>:</w:t>
            </w:r>
          </w:p>
          <w:p w14:paraId="0CD3EDC5" w14:textId="77777777" w:rsidR="00225E8F" w:rsidRPr="00671847" w:rsidRDefault="00225E8F" w:rsidP="00FC5531">
            <w:pPr>
              <w:spacing w:before="40" w:after="40"/>
              <w:jc w:val="left"/>
              <w:rPr>
                <w:rFonts w:asciiTheme="minorHAnsi" w:hAnsiTheme="minorHAnsi" w:cs="Arial"/>
                <w:b w:val="0"/>
                <w:sz w:val="18"/>
              </w:rPr>
            </w:pPr>
          </w:p>
        </w:tc>
        <w:tc>
          <w:tcPr>
            <w:tcW w:w="3107" w:type="pct"/>
            <w:gridSpan w:val="5"/>
            <w:vAlign w:val="center"/>
          </w:tcPr>
          <w:p w14:paraId="395567EC"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0CE9DE96" w14:textId="57BA499A"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2A0C2D">
        <w:rPr>
          <w:rFonts w:asciiTheme="minorHAnsi" w:eastAsia="Calibri" w:hAnsiTheme="minorHAnsi" w:cs="Times New Roman"/>
          <w:b/>
          <w:bCs/>
          <w:color w:val="72A376"/>
          <w:sz w:val="28"/>
          <w:szCs w:val="24"/>
          <w:lang w:val="en-GB"/>
        </w:rPr>
        <w:t>15</w:t>
      </w:r>
      <w:r w:rsidR="002A5BB7">
        <w:rPr>
          <w:rFonts w:asciiTheme="minorHAnsi" w:eastAsia="Calibri" w:hAnsiTheme="minorHAnsi" w:cs="Times New Roman"/>
          <w:b/>
          <w:bCs/>
          <w:color w:val="72A376"/>
          <w:sz w:val="28"/>
          <w:szCs w:val="24"/>
          <w:lang w:val="en-GB"/>
        </w:rPr>
        <w:tab/>
      </w:r>
      <w:r w:rsidRPr="00671847">
        <w:rPr>
          <w:rFonts w:asciiTheme="minorHAnsi" w:eastAsia="Calibri" w:hAnsiTheme="minorHAnsi" w:cs="Times New Roman"/>
          <w:b/>
          <w:bCs/>
          <w:color w:val="72A376"/>
          <w:sz w:val="28"/>
          <w:szCs w:val="24"/>
          <w:lang w:val="en-GB"/>
        </w:rPr>
        <w:t>Which are the key reasons to request capacity via ad-hoc requests in a broad sense (i.e., any requests placed after X</w:t>
      </w:r>
      <w:r w:rsidRPr="00671847">
        <w:rPr>
          <w:rFonts w:asciiTheme="minorHAnsi" w:eastAsia="Calibri" w:hAnsiTheme="minorHAnsi" w:cs="Times New Roman"/>
          <w:b/>
          <w:bCs/>
          <w:color w:val="72A376"/>
          <w:sz w:val="28"/>
          <w:szCs w:val="24"/>
          <w:lang w:val="en-GB"/>
        </w:rPr>
        <w:noBreakHyphen/>
        <w:t>2)? In answering the question, please consider both capacities requested via the C-OSS (reserve capacity) and via individual infrastructure managers</w:t>
      </w:r>
    </w:p>
    <w:tbl>
      <w:tblPr>
        <w:tblStyle w:val="PlainTable12"/>
        <w:tblW w:w="5000" w:type="pct"/>
        <w:tblLayout w:type="fixed"/>
        <w:tblLook w:val="04A0" w:firstRow="1" w:lastRow="0" w:firstColumn="1" w:lastColumn="0" w:noHBand="0" w:noVBand="1"/>
      </w:tblPr>
      <w:tblGrid>
        <w:gridCol w:w="5523"/>
        <w:gridCol w:w="1660"/>
        <w:gridCol w:w="1660"/>
        <w:gridCol w:w="1660"/>
        <w:gridCol w:w="1660"/>
        <w:gridCol w:w="2425"/>
      </w:tblGrid>
      <w:tr w:rsidR="00225E8F" w:rsidRPr="00671847" w14:paraId="3270551E"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030CE907"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Reason</w:t>
            </w:r>
          </w:p>
        </w:tc>
        <w:tc>
          <w:tcPr>
            <w:tcW w:w="569" w:type="pct"/>
            <w:vAlign w:val="center"/>
          </w:tcPr>
          <w:p w14:paraId="21545E6D"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Always/often</w:t>
            </w:r>
          </w:p>
        </w:tc>
        <w:tc>
          <w:tcPr>
            <w:tcW w:w="569" w:type="pct"/>
            <w:vAlign w:val="center"/>
          </w:tcPr>
          <w:p w14:paraId="3CB74DD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Sometimes/rarely</w:t>
            </w:r>
          </w:p>
        </w:tc>
        <w:tc>
          <w:tcPr>
            <w:tcW w:w="569" w:type="pct"/>
            <w:vAlign w:val="center"/>
          </w:tcPr>
          <w:p w14:paraId="5F333F6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Never</w:t>
            </w:r>
          </w:p>
        </w:tc>
        <w:tc>
          <w:tcPr>
            <w:tcW w:w="569" w:type="pct"/>
            <w:vAlign w:val="center"/>
          </w:tcPr>
          <w:p w14:paraId="4C15032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5D26BEB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59A2449A"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A7E2E6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Capacity needs that only emerge at this stage (e.g., spot traffic)</w:t>
            </w:r>
          </w:p>
        </w:tc>
        <w:tc>
          <w:tcPr>
            <w:tcW w:w="569" w:type="pct"/>
            <w:vAlign w:val="center"/>
          </w:tcPr>
          <w:p w14:paraId="75C7CCD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0D0AF5C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883B5D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6FE3340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7A4F9208"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C52011E"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412E9FFC"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Capacity allocated via the annual timetable process is not sufficiently stable, i.e. subject to repeated and significant changes by the IM (e.g. due to works). Therefore, we prefer to request capacity on short notice when the available capacity is known with a higher degree of certainty (e.g., planning of works has been finalised)</w:t>
            </w:r>
          </w:p>
        </w:tc>
        <w:tc>
          <w:tcPr>
            <w:tcW w:w="569" w:type="pct"/>
            <w:vAlign w:val="center"/>
          </w:tcPr>
          <w:p w14:paraId="34BC70C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3C400B51"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FFEE7A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710A11F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2A5F1269"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15144C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pct"/>
            <w:vAlign w:val="center"/>
          </w:tcPr>
          <w:p w14:paraId="11018D8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As a replacement for capacity requested earlier on (e.g., via the annual timetable process) which has been cancelled by the infrastructure manager on short notice (e.g. due to works) and for which no alternative capacity has been offered by the IM</w:t>
            </w:r>
          </w:p>
        </w:tc>
        <w:tc>
          <w:tcPr>
            <w:tcW w:w="569" w:type="pct"/>
            <w:vAlign w:val="center"/>
          </w:tcPr>
          <w:p w14:paraId="039E4A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6AA7A7F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3CE4336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569" w:type="pct"/>
            <w:vAlign w:val="center"/>
          </w:tcPr>
          <w:p w14:paraId="1994F3D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831" w:type="pct"/>
            <w:vAlign w:val="center"/>
          </w:tcPr>
          <w:p w14:paraId="025BA839"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7CCF645C" w14:textId="77777777" w:rsidTr="00FC5531">
        <w:tc>
          <w:tcPr>
            <w:cnfStyle w:val="001000000000" w:firstRow="0" w:lastRow="0" w:firstColumn="1" w:lastColumn="0" w:oddVBand="0" w:evenVBand="0" w:oddHBand="0" w:evenHBand="0" w:firstRowFirstColumn="0" w:firstRowLastColumn="0" w:lastRowFirstColumn="0" w:lastRowLastColumn="0"/>
            <w:tcW w:w="1893" w:type="pct"/>
            <w:vAlign w:val="center"/>
          </w:tcPr>
          <w:p w14:paraId="75C7AD34"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reasons, please specify</w:t>
            </w:r>
            <w:r>
              <w:rPr>
                <w:rFonts w:asciiTheme="minorHAnsi" w:hAnsiTheme="minorHAnsi" w:cs="Arial"/>
                <w:b w:val="0"/>
                <w:sz w:val="18"/>
              </w:rPr>
              <w:t>:</w:t>
            </w:r>
          </w:p>
          <w:p w14:paraId="084C95DC" w14:textId="77777777" w:rsidR="00225E8F" w:rsidRPr="00671847" w:rsidRDefault="00225E8F" w:rsidP="00FC5531">
            <w:pPr>
              <w:spacing w:before="40" w:after="40"/>
              <w:jc w:val="left"/>
              <w:rPr>
                <w:rFonts w:asciiTheme="minorHAnsi" w:hAnsiTheme="minorHAnsi" w:cs="Arial"/>
                <w:b w:val="0"/>
                <w:sz w:val="18"/>
              </w:rPr>
            </w:pPr>
          </w:p>
        </w:tc>
        <w:tc>
          <w:tcPr>
            <w:tcW w:w="3107" w:type="pct"/>
            <w:gridSpan w:val="5"/>
            <w:vAlign w:val="center"/>
          </w:tcPr>
          <w:p w14:paraId="7D1DD709"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B4A136F"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hAnsiTheme="minorHAnsi"/>
          <w:sz w:val="28"/>
          <w:szCs w:val="24"/>
          <w:lang w:val="en-GB"/>
        </w:rPr>
        <w:br w:type="page"/>
      </w:r>
    </w:p>
    <w:p w14:paraId="6B034EAD" w14:textId="769F3517" w:rsidR="00CC576E" w:rsidRPr="005A1F7A" w:rsidRDefault="00CC576E" w:rsidP="00B96357">
      <w:pPr>
        <w:pStyle w:val="Heading1"/>
        <w:keepLines w:val="0"/>
        <w:pageBreakBefore w:val="0"/>
        <w:numPr>
          <w:ilvl w:val="1"/>
          <w:numId w:val="27"/>
        </w:numPr>
        <w:spacing w:before="120" w:after="240"/>
        <w:ind w:left="709" w:hanging="709"/>
        <w:jc w:val="left"/>
        <w:rPr>
          <w:rFonts w:asciiTheme="minorHAnsi" w:hAnsiTheme="minorHAnsi"/>
          <w:b w:val="0"/>
          <w:bCs w:val="0"/>
        </w:rPr>
      </w:pPr>
      <w:r>
        <w:rPr>
          <w:rFonts w:asciiTheme="minorHAnsi" w:hAnsiTheme="minorHAnsi"/>
        </w:rPr>
        <w:t>Temporary Capacity Restrictions (TCR)</w:t>
      </w:r>
    </w:p>
    <w:p w14:paraId="68D3D454" w14:textId="04480E0F"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763A84">
        <w:rPr>
          <w:rFonts w:asciiTheme="minorHAnsi" w:eastAsia="Calibri" w:hAnsiTheme="minorHAnsi" w:cs="Times New Roman"/>
          <w:b/>
          <w:bCs/>
          <w:color w:val="72A376"/>
          <w:sz w:val="28"/>
          <w:szCs w:val="24"/>
          <w:lang w:val="en-GB"/>
        </w:rPr>
        <w:t>4</w:t>
      </w:r>
      <w:r w:rsidR="002A0C2D">
        <w:rPr>
          <w:rFonts w:asciiTheme="minorHAnsi" w:eastAsia="Calibri" w:hAnsiTheme="minorHAnsi" w:cs="Times New Roman"/>
          <w:b/>
          <w:bCs/>
          <w:color w:val="72A376"/>
          <w:sz w:val="28"/>
          <w:szCs w:val="24"/>
          <w:lang w:val="en-GB"/>
        </w:rPr>
        <w:t>1</w:t>
      </w:r>
      <w:r w:rsidR="00763A84"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sources of information do you use as regards information on TCRs on the lines of the rail freight corridors and their impact?</w:t>
      </w:r>
    </w:p>
    <w:tbl>
      <w:tblPr>
        <w:tblStyle w:val="PlainTable12"/>
        <w:tblW w:w="5000" w:type="pct"/>
        <w:tblLayout w:type="fixed"/>
        <w:tblLook w:val="04A0" w:firstRow="1" w:lastRow="0" w:firstColumn="1" w:lastColumn="0" w:noHBand="0" w:noVBand="1"/>
      </w:tblPr>
      <w:tblGrid>
        <w:gridCol w:w="5383"/>
        <w:gridCol w:w="1806"/>
        <w:gridCol w:w="1806"/>
        <w:gridCol w:w="1806"/>
        <w:gridCol w:w="1806"/>
        <w:gridCol w:w="1981"/>
      </w:tblGrid>
      <w:tr w:rsidR="00225E8F" w:rsidRPr="00671847" w14:paraId="1009E7C5"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21859C72"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Source of information</w:t>
            </w:r>
          </w:p>
        </w:tc>
        <w:tc>
          <w:tcPr>
            <w:tcW w:w="619" w:type="pct"/>
            <w:vAlign w:val="center"/>
          </w:tcPr>
          <w:p w14:paraId="1DCF738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As primary source of information</w:t>
            </w:r>
          </w:p>
        </w:tc>
        <w:tc>
          <w:tcPr>
            <w:tcW w:w="619" w:type="pct"/>
            <w:vAlign w:val="center"/>
          </w:tcPr>
          <w:p w14:paraId="3A9062D4"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As complementary source of information</w:t>
            </w:r>
          </w:p>
        </w:tc>
        <w:tc>
          <w:tcPr>
            <w:tcW w:w="619" w:type="pct"/>
            <w:vAlign w:val="center"/>
          </w:tcPr>
          <w:p w14:paraId="502C35D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619" w:type="pct"/>
            <w:vAlign w:val="center"/>
          </w:tcPr>
          <w:p w14:paraId="4B1B006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678" w:type="pct"/>
            <w:vAlign w:val="center"/>
          </w:tcPr>
          <w:p w14:paraId="65EB543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6B0CE59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670D2FBB"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Publication of the RFC in accordance with Article 12</w:t>
            </w:r>
          </w:p>
        </w:tc>
        <w:tc>
          <w:tcPr>
            <w:tcW w:w="619" w:type="pct"/>
            <w:vAlign w:val="center"/>
          </w:tcPr>
          <w:p w14:paraId="7FECF77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40DF7F7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5929678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2475461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420F967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3152622"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68D1BEA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Publications (network statement etc.) and IT systems of individual IMs</w:t>
            </w:r>
          </w:p>
        </w:tc>
        <w:tc>
          <w:tcPr>
            <w:tcW w:w="619" w:type="pct"/>
            <w:vAlign w:val="center"/>
          </w:tcPr>
          <w:p w14:paraId="518D02C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29B0B03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7A65D81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020ED7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7A41A2F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1ADAEF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1D64C8E2" w14:textId="29A5E0D8"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Events organised by </w:t>
            </w:r>
            <w:r w:rsidR="000139F2" w:rsidRPr="00671847">
              <w:rPr>
                <w:rFonts w:asciiTheme="minorHAnsi" w:hAnsiTheme="minorHAnsi" w:cs="Arial"/>
                <w:b w:val="0"/>
                <w:sz w:val="18"/>
              </w:rPr>
              <w:t>individual</w:t>
            </w:r>
            <w:r w:rsidRPr="00671847">
              <w:rPr>
                <w:rFonts w:asciiTheme="minorHAnsi" w:hAnsiTheme="minorHAnsi" w:cs="Arial"/>
                <w:b w:val="0"/>
                <w:sz w:val="18"/>
              </w:rPr>
              <w:t xml:space="preserve"> infrastructure managers</w:t>
            </w:r>
          </w:p>
        </w:tc>
        <w:tc>
          <w:tcPr>
            <w:tcW w:w="619" w:type="pct"/>
            <w:vAlign w:val="center"/>
          </w:tcPr>
          <w:p w14:paraId="3E7B5A7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1D4A9BA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52429C1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606A848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716A2F8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CCB9714" w14:textId="77777777" w:rsidTr="00FC5531">
        <w:tc>
          <w:tcPr>
            <w:cnfStyle w:val="001000000000" w:firstRow="0" w:lastRow="0" w:firstColumn="1" w:lastColumn="0" w:oddVBand="0" w:evenVBand="0" w:oddHBand="0" w:evenHBand="0" w:firstRowFirstColumn="0" w:firstRowLastColumn="0" w:lastRowFirstColumn="0" w:lastRowLastColumn="0"/>
            <w:tcW w:w="1845" w:type="pct"/>
            <w:vAlign w:val="center"/>
          </w:tcPr>
          <w:p w14:paraId="4F1D6B9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Publications by infrastructure managers at bilateral or trilateral level</w:t>
            </w:r>
          </w:p>
        </w:tc>
        <w:tc>
          <w:tcPr>
            <w:tcW w:w="619" w:type="pct"/>
            <w:vAlign w:val="center"/>
          </w:tcPr>
          <w:p w14:paraId="36B4FBA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582755A4"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780D46D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063DD9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0239570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3BCD0A2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596FD2A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Ad-hoc information by the RFCs</w:t>
            </w:r>
          </w:p>
        </w:tc>
        <w:tc>
          <w:tcPr>
            <w:tcW w:w="619" w:type="pct"/>
            <w:vAlign w:val="center"/>
          </w:tcPr>
          <w:p w14:paraId="31F223B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15120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1062A74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19" w:type="pct"/>
            <w:vAlign w:val="center"/>
          </w:tcPr>
          <w:p w14:paraId="33B8A28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678" w:type="pct"/>
            <w:vAlign w:val="center"/>
          </w:tcPr>
          <w:p w14:paraId="4D406E1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4ADDDB5E" w14:textId="77777777" w:rsidTr="00FC5531">
        <w:trPr>
          <w:trHeight w:val="7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277F6E50" w14:textId="5BC705B9" w:rsidR="00225E8F" w:rsidRPr="00671847" w:rsidRDefault="00225E8F" w:rsidP="00760DB6">
            <w:pPr>
              <w:spacing w:before="40" w:after="40"/>
              <w:jc w:val="left"/>
              <w:rPr>
                <w:rFonts w:asciiTheme="minorHAnsi" w:hAnsiTheme="minorHAnsi" w:cs="Arial"/>
                <w:b w:val="0"/>
                <w:sz w:val="18"/>
              </w:rPr>
            </w:pPr>
            <w:r w:rsidRPr="00671847">
              <w:rPr>
                <w:rFonts w:asciiTheme="minorHAnsi" w:hAnsiTheme="minorHAnsi" w:cs="Arial"/>
                <w:b w:val="0"/>
                <w:sz w:val="18"/>
              </w:rPr>
              <w:t>For other source of information, please specify</w:t>
            </w:r>
            <w:r>
              <w:rPr>
                <w:rFonts w:asciiTheme="minorHAnsi" w:hAnsiTheme="minorHAnsi" w:cs="Arial"/>
                <w:b w:val="0"/>
                <w:sz w:val="18"/>
              </w:rPr>
              <w:t>:</w:t>
            </w:r>
          </w:p>
        </w:tc>
        <w:tc>
          <w:tcPr>
            <w:tcW w:w="3155" w:type="pct"/>
            <w:gridSpan w:val="5"/>
            <w:vAlign w:val="center"/>
          </w:tcPr>
          <w:p w14:paraId="5EB7C3C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74AA5" w:rsidRPr="00081801" w14:paraId="30403823" w14:textId="77777777" w:rsidTr="00FC55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6D795E1D" w14:textId="23219E6A" w:rsidR="00321C8C" w:rsidRPr="00671847" w:rsidRDefault="00321C8C" w:rsidP="00760DB6">
            <w:pPr>
              <w:spacing w:before="40" w:after="40"/>
              <w:jc w:val="left"/>
              <w:rPr>
                <w:rFonts w:asciiTheme="minorHAnsi" w:hAnsiTheme="minorHAnsi" w:cs="Arial"/>
                <w:b w:val="0"/>
                <w:sz w:val="18"/>
              </w:rPr>
            </w:pPr>
            <w:r>
              <w:rPr>
                <w:rFonts w:asciiTheme="minorHAnsi" w:hAnsiTheme="minorHAnsi" w:cs="Arial"/>
                <w:b w:val="0"/>
                <w:sz w:val="18"/>
              </w:rPr>
              <w:t>Please indicate examples of good practice in the cross-border coordination of TCRs, whether at RFC, bilateral or multilateral level</w:t>
            </w:r>
          </w:p>
        </w:tc>
        <w:tc>
          <w:tcPr>
            <w:tcW w:w="3155" w:type="pct"/>
            <w:gridSpan w:val="5"/>
            <w:vAlign w:val="center"/>
          </w:tcPr>
          <w:p w14:paraId="641C6449" w14:textId="77777777" w:rsidR="00074AA5" w:rsidRPr="00671847" w:rsidRDefault="00074AA5"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39425C99" w14:textId="69BE805E" w:rsidR="00225E8F" w:rsidRPr="00671847" w:rsidRDefault="00225E8F"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7.</w:t>
      </w:r>
      <w:r w:rsidR="000139F2">
        <w:rPr>
          <w:rFonts w:asciiTheme="minorHAnsi" w:eastAsia="Calibri" w:hAnsiTheme="minorHAnsi" w:cs="Times New Roman"/>
          <w:b/>
          <w:bCs/>
          <w:color w:val="72A376"/>
          <w:sz w:val="28"/>
          <w:szCs w:val="24"/>
          <w:lang w:val="en-GB"/>
        </w:rPr>
        <w:t>4</w:t>
      </w:r>
      <w:r w:rsidR="002A0C2D">
        <w:rPr>
          <w:rFonts w:asciiTheme="minorHAnsi" w:eastAsia="Calibri" w:hAnsiTheme="minorHAnsi" w:cs="Times New Roman"/>
          <w:b/>
          <w:bCs/>
          <w:color w:val="72A376"/>
          <w:sz w:val="28"/>
          <w:szCs w:val="24"/>
          <w:lang w:val="en-GB"/>
        </w:rPr>
        <w:t>3</w:t>
      </w:r>
      <w:r w:rsidR="000139F2"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t>Which are the key challenges for international rail freight traffic with respect to capacity restrictions due to infrastructure works? Please, use the comments field, e.g. to indicate in which areas certain challenges are particularly important</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7F968007"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41E72BDA"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Key challenge</w:t>
            </w:r>
          </w:p>
        </w:tc>
        <w:tc>
          <w:tcPr>
            <w:tcW w:w="364" w:type="pct"/>
            <w:vAlign w:val="center"/>
          </w:tcPr>
          <w:p w14:paraId="5C8A34F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3D1EE1B7"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64C5F83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19D0C59B"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79397A6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2D1AFE3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33706C3B"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4BBA91C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 lack of coordination of TCRs across infrastructure managers</w:t>
            </w:r>
          </w:p>
        </w:tc>
        <w:tc>
          <w:tcPr>
            <w:tcW w:w="364" w:type="pct"/>
            <w:vAlign w:val="center"/>
          </w:tcPr>
          <w:p w14:paraId="4F76E48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1F2A884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DBA04B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4530DC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143B74D"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DDBC70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EEFB070"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AF4EED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overall volume of TCRs limits the capacity available for traffic in an unacceptable manner.</w:t>
            </w:r>
          </w:p>
        </w:tc>
        <w:tc>
          <w:tcPr>
            <w:tcW w:w="364" w:type="pct"/>
            <w:vAlign w:val="center"/>
          </w:tcPr>
          <w:p w14:paraId="217BC563"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450369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44C021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2F9437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F9ED40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B39AEB1"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F49A42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C50A75B" w14:textId="1112DB7B"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The instability of TCR planning, e.g. late publication, frequent or late changes</w:t>
            </w:r>
            <w:r w:rsidR="00A86D54">
              <w:rPr>
                <w:rFonts w:asciiTheme="minorHAnsi" w:hAnsiTheme="minorHAnsi" w:cs="Arial"/>
                <w:b w:val="0"/>
                <w:sz w:val="18"/>
              </w:rPr>
              <w:t>,</w:t>
            </w:r>
            <w:r w:rsidRPr="00671847">
              <w:rPr>
                <w:rFonts w:asciiTheme="minorHAnsi" w:hAnsiTheme="minorHAnsi" w:cs="Arial"/>
                <w:b w:val="0"/>
                <w:sz w:val="18"/>
              </w:rPr>
              <w:t xml:space="preserve"> etc.</w:t>
            </w:r>
          </w:p>
        </w:tc>
        <w:tc>
          <w:tcPr>
            <w:tcW w:w="364" w:type="pct"/>
            <w:vAlign w:val="center"/>
          </w:tcPr>
          <w:p w14:paraId="1D3132C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0375417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45DA89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81A207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7D5D67F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36AB25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291290A"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372C3EFF"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A lack of suitable diversionary routes </w:t>
            </w:r>
          </w:p>
        </w:tc>
        <w:tc>
          <w:tcPr>
            <w:tcW w:w="364" w:type="pct"/>
            <w:vAlign w:val="center"/>
          </w:tcPr>
          <w:p w14:paraId="37797EA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4AFC811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3F23B6E"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EDEDB82"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697B6F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552BFB3"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92AEE0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75E05DDD"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Infrastructure managers do not offer alternative train paths (with acceptable routings or timings) with a reasonable lead time before the actual running day affected by the TCRs</w:t>
            </w:r>
          </w:p>
        </w:tc>
        <w:tc>
          <w:tcPr>
            <w:tcW w:w="364" w:type="pct"/>
            <w:vAlign w:val="center"/>
          </w:tcPr>
          <w:p w14:paraId="3B7DE37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78B3F2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40220C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0B0E7F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5DC07906"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BEFCA26"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608B3402"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EFA03F7"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key challenge, please specify</w:t>
            </w:r>
            <w:r>
              <w:rPr>
                <w:rFonts w:asciiTheme="minorHAnsi" w:hAnsiTheme="minorHAnsi" w:cs="Arial"/>
                <w:b w:val="0"/>
                <w:sz w:val="18"/>
              </w:rPr>
              <w:t>:</w:t>
            </w:r>
          </w:p>
          <w:p w14:paraId="587705F4"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692C38C8"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27EC381" w14:textId="1172A8D5" w:rsidR="00BD2EBE" w:rsidRPr="00AC63A2" w:rsidRDefault="00BD2EBE" w:rsidP="00B96357">
      <w:pPr>
        <w:pStyle w:val="Heading1"/>
        <w:keepLines w:val="0"/>
        <w:pageBreakBefore w:val="0"/>
        <w:numPr>
          <w:ilvl w:val="0"/>
          <w:numId w:val="27"/>
        </w:numPr>
        <w:spacing w:before="120" w:after="240"/>
        <w:jc w:val="left"/>
        <w:rPr>
          <w:rFonts w:asciiTheme="minorHAnsi" w:hAnsiTheme="minorHAnsi"/>
        </w:rPr>
      </w:pPr>
      <w:r w:rsidRPr="00AC63A2">
        <w:rPr>
          <w:rFonts w:asciiTheme="minorHAnsi" w:hAnsiTheme="minorHAnsi"/>
        </w:rPr>
        <w:t>Traffic management</w:t>
      </w:r>
      <w:r w:rsidR="000C52AB">
        <w:rPr>
          <w:rFonts w:asciiTheme="minorHAnsi" w:hAnsiTheme="minorHAnsi"/>
        </w:rPr>
        <w:t xml:space="preserve"> (Articles 16 and 17)</w:t>
      </w:r>
    </w:p>
    <w:p w14:paraId="5AD1AD43" w14:textId="6A405921" w:rsidR="00BD2EBE" w:rsidRPr="00671847" w:rsidDel="00933C34" w:rsidRDefault="002E600B" w:rsidP="00BD2EB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BD2EBE" w:rsidRPr="00671847" w:rsidDel="00933C34">
        <w:rPr>
          <w:rFonts w:asciiTheme="minorHAnsi" w:eastAsia="Calibri" w:hAnsiTheme="minorHAnsi" w:cs="Times New Roman"/>
          <w:b/>
          <w:bCs/>
          <w:color w:val="72A376"/>
          <w:sz w:val="28"/>
          <w:szCs w:val="24"/>
          <w:lang w:val="en-GB"/>
        </w:rPr>
        <w:t>.</w:t>
      </w:r>
      <w:r w:rsidR="001E2CF5">
        <w:rPr>
          <w:rFonts w:asciiTheme="minorHAnsi" w:eastAsia="Calibri" w:hAnsiTheme="minorHAnsi" w:cs="Times New Roman"/>
          <w:b/>
          <w:bCs/>
          <w:color w:val="72A376"/>
          <w:sz w:val="28"/>
          <w:szCs w:val="24"/>
          <w:lang w:val="en-GB"/>
        </w:rPr>
        <w:t>2</w:t>
      </w:r>
      <w:r w:rsidR="00BD2EBE" w:rsidRPr="00671847" w:rsidDel="00933C34">
        <w:rPr>
          <w:rFonts w:asciiTheme="minorHAnsi" w:eastAsia="Calibri" w:hAnsiTheme="minorHAnsi" w:cs="Times New Roman"/>
          <w:b/>
          <w:bCs/>
          <w:color w:val="72A376"/>
          <w:sz w:val="28"/>
          <w:szCs w:val="24"/>
          <w:lang w:val="en-GB"/>
        </w:rPr>
        <w:t xml:space="preserve"> </w:t>
      </w:r>
      <w:r w:rsidR="00BD2EBE" w:rsidRPr="00671847" w:rsidDel="00933C34">
        <w:rPr>
          <w:rFonts w:asciiTheme="minorHAnsi" w:eastAsia="Calibri" w:hAnsiTheme="minorHAnsi" w:cs="Times New Roman"/>
          <w:b/>
          <w:bCs/>
          <w:color w:val="72A376"/>
          <w:sz w:val="28"/>
          <w:szCs w:val="24"/>
          <w:lang w:val="en-GB"/>
        </w:rPr>
        <w:tab/>
        <w:t>To what extent does a lack of coordination of traffic management negatively affect international rail freight traffic?</w:t>
      </w:r>
      <w:r w:rsidR="00BD2EBE" w:rsidRPr="00671847" w:rsidDel="00933C34">
        <w:rPr>
          <w:rFonts w:asciiTheme="minorHAnsi" w:eastAsia="Calibri" w:hAnsiTheme="minorHAnsi" w:cs="Times New Roman"/>
          <w:b/>
          <w:bCs/>
          <w:color w:val="72A376"/>
          <w:sz w:val="28"/>
          <w:szCs w:val="24"/>
          <w:lang w:val="en-IE"/>
        </w:rPr>
        <w:t xml:space="preserve">  </w:t>
      </w:r>
      <w:r w:rsidR="00BD2EBE" w:rsidRPr="00671847" w:rsidDel="00933C34">
        <w:rPr>
          <w:rFonts w:asciiTheme="minorHAnsi" w:eastAsia="Calibri" w:hAnsiTheme="minorHAnsi" w:cs="Times New Roman"/>
          <w:b/>
          <w:bCs/>
          <w:color w:val="72A376"/>
          <w:sz w:val="28"/>
          <w:szCs w:val="24"/>
          <w:lang w:val="en-GB"/>
        </w:rPr>
        <w:t>Please indicate key coordination gaps issues in the comment (for example: trains are given priority on one network but then delayed on another network due to lower priority)</w:t>
      </w:r>
    </w:p>
    <w:tbl>
      <w:tblPr>
        <w:tblStyle w:val="PlainTable12"/>
        <w:tblW w:w="5000" w:type="pct"/>
        <w:tblLook w:val="04A0" w:firstRow="1" w:lastRow="0" w:firstColumn="1" w:lastColumn="0" w:noHBand="0" w:noVBand="1"/>
      </w:tblPr>
      <w:tblGrid>
        <w:gridCol w:w="2917"/>
        <w:gridCol w:w="2917"/>
        <w:gridCol w:w="2918"/>
        <w:gridCol w:w="2918"/>
        <w:gridCol w:w="2918"/>
      </w:tblGrid>
      <w:tr w:rsidR="00BD2EBE" w:rsidRPr="00671847" w:rsidDel="00933C34" w14:paraId="6D332931" w14:textId="77777777" w:rsidTr="00E7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38F0C0B4" w14:textId="77777777" w:rsidR="00BD2EBE" w:rsidRPr="00671847" w:rsidDel="00933C34" w:rsidRDefault="00BD2EBE" w:rsidP="00E70557">
            <w:pPr>
              <w:spacing w:before="40" w:after="40"/>
              <w:jc w:val="center"/>
              <w:rPr>
                <w:rFonts w:asciiTheme="minorHAnsi" w:hAnsiTheme="minorHAnsi" w:cs="Arial"/>
                <w:sz w:val="18"/>
              </w:rPr>
            </w:pPr>
            <w:r w:rsidRPr="00671847" w:rsidDel="00933C34">
              <w:rPr>
                <w:rFonts w:asciiTheme="minorHAnsi" w:hAnsiTheme="minorHAnsi" w:cs="Arial"/>
                <w:sz w:val="18"/>
              </w:rPr>
              <w:t>To a large extent</w:t>
            </w:r>
          </w:p>
        </w:tc>
        <w:tc>
          <w:tcPr>
            <w:tcW w:w="1000" w:type="pct"/>
            <w:vAlign w:val="center"/>
          </w:tcPr>
          <w:p w14:paraId="071D794F"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To some extent</w:t>
            </w:r>
          </w:p>
        </w:tc>
        <w:tc>
          <w:tcPr>
            <w:tcW w:w="1000" w:type="pct"/>
            <w:vAlign w:val="center"/>
          </w:tcPr>
          <w:p w14:paraId="10C37CDB"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Not at all</w:t>
            </w:r>
          </w:p>
        </w:tc>
        <w:tc>
          <w:tcPr>
            <w:tcW w:w="1000" w:type="pct"/>
            <w:vAlign w:val="center"/>
          </w:tcPr>
          <w:p w14:paraId="36999708"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Do not know</w:t>
            </w:r>
          </w:p>
        </w:tc>
        <w:tc>
          <w:tcPr>
            <w:tcW w:w="1000" w:type="pct"/>
            <w:vAlign w:val="center"/>
          </w:tcPr>
          <w:p w14:paraId="3D43CD99"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Please explain, if necessary</w:t>
            </w:r>
          </w:p>
        </w:tc>
      </w:tr>
      <w:tr w:rsidR="00BD2EBE" w:rsidRPr="00671847" w:rsidDel="00933C34" w14:paraId="772762E8"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5EC028FF" w14:textId="77777777" w:rsidR="00BD2EBE" w:rsidRPr="00671847" w:rsidDel="00933C34" w:rsidRDefault="00BD2EBE" w:rsidP="00E70557">
            <w:pPr>
              <w:spacing w:before="40" w:after="40"/>
              <w:jc w:val="center"/>
              <w:rPr>
                <w:rFonts w:asciiTheme="minorHAnsi" w:hAnsiTheme="minorHAnsi" w:cs="Arial"/>
              </w:rPr>
            </w:pPr>
            <w:r w:rsidRPr="00671847" w:rsidDel="00933C34">
              <w:rPr>
                <w:rFonts w:asciiTheme="minorHAnsi" w:hAnsiTheme="minorHAnsi" w:cs="Arial"/>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sidDel="00933C34">
              <w:rPr>
                <w:rFonts w:asciiTheme="minorHAnsi" w:hAnsiTheme="minorHAnsi" w:cs="Arial"/>
                <w:sz w:val="18"/>
              </w:rPr>
              <w:fldChar w:fldCharType="end"/>
            </w:r>
          </w:p>
        </w:tc>
        <w:tc>
          <w:tcPr>
            <w:tcW w:w="1000" w:type="pct"/>
            <w:vAlign w:val="center"/>
          </w:tcPr>
          <w:p w14:paraId="0CF1A392"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1000" w:type="pct"/>
            <w:vAlign w:val="center"/>
          </w:tcPr>
          <w:p w14:paraId="2D1CBEDA"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1000" w:type="pct"/>
            <w:vAlign w:val="center"/>
          </w:tcPr>
          <w:p w14:paraId="42D28E7B"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sidDel="00933C34">
              <w:rPr>
                <w:rFonts w:asciiTheme="minorHAnsi" w:hAnsiTheme="minorHAnsi"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sidDel="00933C34">
              <w:rPr>
                <w:rFonts w:asciiTheme="minorHAnsi" w:hAnsiTheme="minorHAnsi" w:cs="Arial"/>
                <w:b/>
                <w:sz w:val="18"/>
              </w:rPr>
              <w:fldChar w:fldCharType="end"/>
            </w:r>
          </w:p>
        </w:tc>
        <w:tc>
          <w:tcPr>
            <w:tcW w:w="1000" w:type="pct"/>
            <w:vAlign w:val="center"/>
          </w:tcPr>
          <w:p w14:paraId="22B0E3FF" w14:textId="77777777" w:rsidR="00BD2EBE" w:rsidRPr="00671847" w:rsidDel="00933C34" w:rsidRDefault="00BD2EBE" w:rsidP="00E70557">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3595BE88" w14:textId="3D5A83D1" w:rsidR="00BD2EBE" w:rsidRPr="00671847" w:rsidDel="00933C34" w:rsidRDefault="002E600B" w:rsidP="00BD2EB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1E2CF5">
        <w:rPr>
          <w:rFonts w:asciiTheme="minorHAnsi" w:eastAsia="Calibri" w:hAnsiTheme="minorHAnsi" w:cs="Times New Roman"/>
          <w:b/>
          <w:bCs/>
          <w:color w:val="72A376"/>
          <w:sz w:val="28"/>
          <w:szCs w:val="24"/>
          <w:lang w:val="en-GB"/>
        </w:rPr>
        <w:t>5</w:t>
      </w:r>
      <w:r w:rsidR="00BD2EBE" w:rsidRPr="00671847" w:rsidDel="00933C34">
        <w:rPr>
          <w:rFonts w:asciiTheme="minorHAnsi" w:eastAsia="Calibri" w:hAnsiTheme="minorHAnsi" w:cs="Times New Roman"/>
          <w:b/>
          <w:bCs/>
          <w:color w:val="72A376"/>
          <w:sz w:val="28"/>
          <w:szCs w:val="24"/>
          <w:lang w:val="en-GB"/>
        </w:rPr>
        <w:t xml:space="preserve"> </w:t>
      </w:r>
      <w:r w:rsidR="00BD2EBE" w:rsidRPr="00671847" w:rsidDel="00933C34">
        <w:rPr>
          <w:rFonts w:asciiTheme="minorHAnsi" w:eastAsia="Calibri" w:hAnsiTheme="minorHAnsi" w:cs="Times New Roman"/>
          <w:b/>
          <w:bCs/>
          <w:color w:val="72A376"/>
          <w:sz w:val="28"/>
          <w:szCs w:val="24"/>
          <w:lang w:val="en-GB"/>
        </w:rPr>
        <w:tab/>
        <w:t>Do you think that the provisions of the Regulation, which require the management board to ‘put in place procedures for coordinating traffic management’, are sufficient to improve freight train operations along the rail freight corridors?</w:t>
      </w:r>
    </w:p>
    <w:tbl>
      <w:tblPr>
        <w:tblStyle w:val="PlainTable12"/>
        <w:tblW w:w="5000" w:type="pct"/>
        <w:tblLook w:val="04A0" w:firstRow="1" w:lastRow="0" w:firstColumn="1" w:lastColumn="0" w:noHBand="0" w:noVBand="1"/>
      </w:tblPr>
      <w:tblGrid>
        <w:gridCol w:w="13602"/>
        <w:gridCol w:w="986"/>
      </w:tblGrid>
      <w:tr w:rsidR="00BD2EBE" w:rsidRPr="00671847" w:rsidDel="00933C34" w14:paraId="2760CEFF" w14:textId="77777777" w:rsidTr="00E70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4CBB40CC" w14:textId="77777777" w:rsidR="00BD2EBE" w:rsidRPr="00671847" w:rsidDel="00933C34" w:rsidRDefault="00BD2EBE" w:rsidP="00E70557">
            <w:pPr>
              <w:spacing w:before="40" w:after="40"/>
              <w:jc w:val="center"/>
              <w:rPr>
                <w:rFonts w:asciiTheme="minorHAnsi" w:hAnsiTheme="minorHAnsi" w:cs="Arial"/>
                <w:sz w:val="18"/>
              </w:rPr>
            </w:pPr>
            <w:r w:rsidRPr="00671847" w:rsidDel="00933C34">
              <w:rPr>
                <w:rFonts w:asciiTheme="minorHAnsi" w:hAnsiTheme="minorHAnsi" w:cs="Arial"/>
                <w:sz w:val="18"/>
              </w:rPr>
              <w:t>Option</w:t>
            </w:r>
          </w:p>
        </w:tc>
        <w:tc>
          <w:tcPr>
            <w:tcW w:w="338" w:type="pct"/>
            <w:vAlign w:val="center"/>
          </w:tcPr>
          <w:p w14:paraId="46B1A056" w14:textId="77777777" w:rsidR="00BD2EBE" w:rsidRPr="00671847" w:rsidDel="00933C34" w:rsidRDefault="00BD2EBE" w:rsidP="00E70557">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sidDel="00933C34">
              <w:rPr>
                <w:rFonts w:asciiTheme="minorHAnsi" w:hAnsiTheme="minorHAnsi" w:cs="Arial"/>
                <w:sz w:val="18"/>
              </w:rPr>
              <w:t>Answer</w:t>
            </w:r>
          </w:p>
        </w:tc>
      </w:tr>
      <w:tr w:rsidR="00BD2EBE" w:rsidRPr="00671847" w:rsidDel="00933C34" w14:paraId="100E0EE5"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47F1D89D"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Yes, improving cooperation between the traffic control centres of individual infrastructure managers is sufficient, any additional layer would mainly complicated matters</w:t>
            </w:r>
          </w:p>
        </w:tc>
        <w:tc>
          <w:tcPr>
            <w:tcW w:w="338" w:type="pct"/>
            <w:vAlign w:val="center"/>
          </w:tcPr>
          <w:p w14:paraId="240FDFEB"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sidDel="00933C34">
              <w:rPr>
                <w:rFonts w:cs="Arial"/>
                <w:b/>
                <w:sz w:val="18"/>
              </w:rPr>
              <w:fldChar w:fldCharType="end"/>
            </w:r>
          </w:p>
        </w:tc>
      </w:tr>
      <w:tr w:rsidR="00BD2EBE" w:rsidRPr="00671847" w:rsidDel="00933C34" w14:paraId="6C959242" w14:textId="77777777" w:rsidTr="00E70557">
        <w:tc>
          <w:tcPr>
            <w:cnfStyle w:val="001000000000" w:firstRow="0" w:lastRow="0" w:firstColumn="1" w:lastColumn="0" w:oddVBand="0" w:evenVBand="0" w:oddHBand="0" w:evenHBand="0" w:firstRowFirstColumn="0" w:firstRowLastColumn="0" w:lastRowFirstColumn="0" w:lastRowLastColumn="0"/>
            <w:tcW w:w="4662" w:type="pct"/>
            <w:vAlign w:val="center"/>
          </w:tcPr>
          <w:p w14:paraId="065E167A"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No, a separate entity with access to operational information for the entire corridor is needed in order to implement effective end-to-end coordination; this entity should have a monitoring and advisory role</w:t>
            </w:r>
          </w:p>
        </w:tc>
        <w:tc>
          <w:tcPr>
            <w:tcW w:w="338" w:type="pct"/>
          </w:tcPr>
          <w:p w14:paraId="6290EB09" w14:textId="77777777" w:rsidR="00BD2EBE" w:rsidRPr="00671847" w:rsidDel="00933C34" w:rsidRDefault="00BD2EBE" w:rsidP="00E70557">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sidDel="00933C34">
              <w:rPr>
                <w:rFonts w:cs="Arial"/>
                <w:b/>
                <w:sz w:val="18"/>
              </w:rPr>
              <w:fldChar w:fldCharType="end"/>
            </w:r>
          </w:p>
        </w:tc>
      </w:tr>
      <w:tr w:rsidR="00BD2EBE" w:rsidRPr="00671847" w:rsidDel="00933C34" w14:paraId="12EB968E"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pct"/>
            <w:vAlign w:val="center"/>
          </w:tcPr>
          <w:p w14:paraId="4118CD96"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No, a separate entity with access to operational information for the entire corridor is needed in order to implement effective end-to-end coordination; this entity should have the competence to give instructions to the traffic control centres of individual IMs if needed</w:t>
            </w:r>
          </w:p>
        </w:tc>
        <w:tc>
          <w:tcPr>
            <w:tcW w:w="338" w:type="pct"/>
          </w:tcPr>
          <w:p w14:paraId="6F93C4A3" w14:textId="77777777" w:rsidR="00BD2EBE" w:rsidRPr="00671847" w:rsidDel="00933C34" w:rsidRDefault="00BD2EBE" w:rsidP="00E70557">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sidDel="00933C34">
              <w:rPr>
                <w:rFonts w:cs="Arial"/>
                <w:b/>
                <w:sz w:val="18"/>
              </w:rPr>
              <w:fldChar w:fldCharType="end"/>
            </w:r>
          </w:p>
        </w:tc>
      </w:tr>
      <w:tr w:rsidR="00BD2EBE" w:rsidRPr="00671847" w:rsidDel="00933C34" w14:paraId="58676138" w14:textId="77777777" w:rsidTr="00E70557">
        <w:tc>
          <w:tcPr>
            <w:cnfStyle w:val="001000000000" w:firstRow="0" w:lastRow="0" w:firstColumn="1" w:lastColumn="0" w:oddVBand="0" w:evenVBand="0" w:oddHBand="0" w:evenHBand="0" w:firstRowFirstColumn="0" w:firstRowLastColumn="0" w:lastRowFirstColumn="0" w:lastRowLastColumn="0"/>
            <w:tcW w:w="4662" w:type="pct"/>
            <w:vAlign w:val="center"/>
          </w:tcPr>
          <w:p w14:paraId="72FB8A71"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r w:rsidRPr="00671847" w:rsidDel="00933C34">
              <w:rPr>
                <w:rFonts w:asciiTheme="minorHAnsi" w:hAnsiTheme="minorHAnsi" w:cstheme="minorHAnsi"/>
                <w:b w:val="0"/>
                <w:bCs w:val="0"/>
                <w:sz w:val="18"/>
                <w:szCs w:val="18"/>
              </w:rPr>
              <w:t>Do not know</w:t>
            </w:r>
          </w:p>
        </w:tc>
        <w:tc>
          <w:tcPr>
            <w:tcW w:w="338" w:type="pct"/>
          </w:tcPr>
          <w:p w14:paraId="36FB0E7B" w14:textId="77777777" w:rsidR="00BD2EBE" w:rsidRPr="00671847" w:rsidDel="00933C34" w:rsidRDefault="00BD2EBE" w:rsidP="00E70557">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sidDel="00933C34">
              <w:rPr>
                <w:rFonts w:cs="Arial"/>
                <w:b/>
                <w:sz w:val="18"/>
              </w:rPr>
              <w:fldChar w:fldCharType="begin">
                <w:ffData>
                  <w:name w:val="Check1"/>
                  <w:enabled/>
                  <w:calcOnExit w:val="0"/>
                  <w:checkBox>
                    <w:sizeAuto/>
                    <w:default w:val="0"/>
                    <w:checked w:val="0"/>
                  </w:checkBox>
                </w:ffData>
              </w:fldChar>
            </w:r>
            <w:r w:rsidRPr="00671847" w:rsidDel="00933C34">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sidDel="00933C34">
              <w:rPr>
                <w:rFonts w:cs="Arial"/>
                <w:b/>
                <w:sz w:val="18"/>
              </w:rPr>
              <w:fldChar w:fldCharType="end"/>
            </w:r>
          </w:p>
        </w:tc>
      </w:tr>
      <w:tr w:rsidR="00BD2EBE" w:rsidRPr="00081801" w:rsidDel="00933C34" w14:paraId="79380B84" w14:textId="77777777" w:rsidTr="00E70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10987B3" w14:textId="7452EC08" w:rsidR="00BD2EBE" w:rsidDel="00933C34" w:rsidRDefault="00BD2EBE" w:rsidP="00E70557">
            <w:pPr>
              <w:spacing w:before="40" w:after="40"/>
              <w:jc w:val="left"/>
              <w:rPr>
                <w:rFonts w:asciiTheme="minorHAnsi" w:hAnsiTheme="minorHAnsi" w:cstheme="minorHAnsi"/>
                <w:sz w:val="18"/>
                <w:szCs w:val="18"/>
              </w:rPr>
            </w:pPr>
            <w:r w:rsidRPr="00671847" w:rsidDel="00933C34">
              <w:rPr>
                <w:rFonts w:asciiTheme="minorHAnsi" w:hAnsiTheme="minorHAnsi" w:cstheme="minorHAnsi"/>
                <w:b w:val="0"/>
                <w:bCs w:val="0"/>
                <w:sz w:val="18"/>
                <w:szCs w:val="18"/>
              </w:rPr>
              <w:t>For other option, please specify</w:t>
            </w:r>
            <w:r w:rsidR="00D6447B">
              <w:rPr>
                <w:rFonts w:asciiTheme="minorHAnsi" w:hAnsiTheme="minorHAnsi" w:cstheme="minorHAnsi"/>
                <w:b w:val="0"/>
                <w:bCs w:val="0"/>
                <w:sz w:val="18"/>
                <w:szCs w:val="18"/>
              </w:rPr>
              <w:t>:</w:t>
            </w:r>
          </w:p>
          <w:p w14:paraId="35A79626" w14:textId="77777777" w:rsidR="00BD2EBE" w:rsidRPr="00671847" w:rsidDel="00933C34" w:rsidRDefault="00BD2EBE" w:rsidP="00E70557">
            <w:pPr>
              <w:spacing w:before="40" w:after="40"/>
              <w:jc w:val="left"/>
              <w:rPr>
                <w:rFonts w:asciiTheme="minorHAnsi" w:hAnsiTheme="minorHAnsi" w:cstheme="minorHAnsi"/>
                <w:b w:val="0"/>
                <w:bCs w:val="0"/>
                <w:sz w:val="18"/>
                <w:szCs w:val="18"/>
              </w:rPr>
            </w:pPr>
          </w:p>
        </w:tc>
      </w:tr>
    </w:tbl>
    <w:p w14:paraId="5733B8EB" w14:textId="77777777" w:rsidR="00760DB6" w:rsidRDefault="00760DB6"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p>
    <w:p w14:paraId="0BB5979B" w14:textId="77777777" w:rsidR="00760DB6" w:rsidRDefault="00760DB6">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50C99382" w14:textId="7649E3D0"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8.</w:t>
      </w:r>
      <w:r w:rsidR="001E2CF5">
        <w:rPr>
          <w:rFonts w:asciiTheme="minorHAnsi" w:eastAsia="Calibri" w:hAnsiTheme="minorHAnsi" w:cs="Times New Roman"/>
          <w:b/>
          <w:bCs/>
          <w:color w:val="72A376"/>
          <w:sz w:val="28"/>
          <w:szCs w:val="24"/>
          <w:lang w:val="en-GB"/>
        </w:rPr>
        <w:t>8</w:t>
      </w:r>
      <w:r w:rsidR="00225E8F" w:rsidRPr="00671847">
        <w:rPr>
          <w:rFonts w:asciiTheme="minorHAnsi" w:eastAsia="Calibri" w:hAnsiTheme="minorHAnsi" w:cs="Times New Roman"/>
          <w:b/>
          <w:bCs/>
          <w:color w:val="72A376"/>
          <w:sz w:val="28"/>
          <w:szCs w:val="24"/>
          <w:lang w:val="en-GB"/>
        </w:rPr>
        <w:t xml:space="preserve"> </w:t>
      </w:r>
      <w:r w:rsidR="00225E8F" w:rsidRPr="00671847">
        <w:rPr>
          <w:rFonts w:asciiTheme="minorHAnsi" w:eastAsia="Calibri" w:hAnsiTheme="minorHAnsi" w:cs="Times New Roman"/>
          <w:b/>
          <w:bCs/>
          <w:color w:val="72A376"/>
          <w:sz w:val="28"/>
          <w:szCs w:val="24"/>
          <w:lang w:val="en-GB"/>
        </w:rPr>
        <w:tab/>
        <w:t>To what extent do the factors below limit the ability to re-route trains in the event of disturbances of a</w:t>
      </w:r>
      <w:r w:rsidR="00F421CE">
        <w:rPr>
          <w:rFonts w:asciiTheme="minorHAnsi" w:eastAsia="Calibri" w:hAnsiTheme="minorHAnsi" w:cs="Times New Roman"/>
          <w:b/>
          <w:bCs/>
          <w:color w:val="72A376"/>
          <w:sz w:val="28"/>
          <w:szCs w:val="24"/>
          <w:lang w:val="en-GB"/>
        </w:rPr>
        <w:t xml:space="preserve"> rail line important for international rail freight traffic</w:t>
      </w:r>
      <w:r w:rsidR="00225E8F" w:rsidRPr="00671847">
        <w:rPr>
          <w:rFonts w:asciiTheme="minorHAnsi" w:eastAsia="Calibri" w:hAnsiTheme="minorHAnsi" w:cs="Times New Roman"/>
          <w:b/>
          <w:bCs/>
          <w:color w:val="72A376"/>
          <w:sz w:val="28"/>
          <w:szCs w:val="24"/>
          <w:lang w:val="en-GB"/>
        </w:rPr>
        <w:t>?</w:t>
      </w:r>
    </w:p>
    <w:tbl>
      <w:tblPr>
        <w:tblStyle w:val="PlainTable12"/>
        <w:tblW w:w="5000" w:type="pct"/>
        <w:tblCellMar>
          <w:left w:w="57" w:type="dxa"/>
          <w:right w:w="57" w:type="dxa"/>
        </w:tblCellMar>
        <w:tblLook w:val="04A0" w:firstRow="1" w:lastRow="0" w:firstColumn="1" w:lastColumn="0" w:noHBand="0" w:noVBand="1"/>
      </w:tblPr>
      <w:tblGrid>
        <w:gridCol w:w="8216"/>
        <w:gridCol w:w="1062"/>
        <w:gridCol w:w="1062"/>
        <w:gridCol w:w="1062"/>
        <w:gridCol w:w="1062"/>
        <w:gridCol w:w="1062"/>
        <w:gridCol w:w="1062"/>
      </w:tblGrid>
      <w:tr w:rsidR="00225E8F" w:rsidRPr="00671847" w14:paraId="51F58769"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602CB0D3"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Factor</w:t>
            </w:r>
          </w:p>
        </w:tc>
        <w:tc>
          <w:tcPr>
            <w:tcW w:w="364" w:type="pct"/>
            <w:vAlign w:val="center"/>
          </w:tcPr>
          <w:p w14:paraId="2D887D3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364" w:type="pct"/>
            <w:vAlign w:val="center"/>
          </w:tcPr>
          <w:p w14:paraId="6839B79F"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364" w:type="pct"/>
            <w:vAlign w:val="center"/>
          </w:tcPr>
          <w:p w14:paraId="0946318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364" w:type="pct"/>
            <w:vAlign w:val="center"/>
          </w:tcPr>
          <w:p w14:paraId="64E67E3A"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364" w:type="pct"/>
            <w:vAlign w:val="center"/>
          </w:tcPr>
          <w:p w14:paraId="798558C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364" w:type="pct"/>
            <w:vAlign w:val="center"/>
          </w:tcPr>
          <w:p w14:paraId="0BAB9EBE"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comment, if necessary</w:t>
            </w:r>
          </w:p>
        </w:tc>
      </w:tr>
      <w:tr w:rsidR="00225E8F" w:rsidRPr="00671847" w14:paraId="05E30CD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3589D50" w14:textId="221D7832"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Lack of clearly defined </w:t>
            </w:r>
            <w:r w:rsidR="00BD2EBE" w:rsidRPr="00671847">
              <w:rPr>
                <w:rFonts w:asciiTheme="minorHAnsi" w:hAnsiTheme="minorHAnsi" w:cs="Arial"/>
                <w:b w:val="0"/>
                <w:sz w:val="18"/>
              </w:rPr>
              <w:t>processes</w:t>
            </w:r>
            <w:r w:rsidRPr="00671847">
              <w:rPr>
                <w:rFonts w:asciiTheme="minorHAnsi" w:hAnsiTheme="minorHAnsi" w:cs="Arial"/>
                <w:b w:val="0"/>
                <w:sz w:val="18"/>
              </w:rPr>
              <w:t>, rules and responsibilities to address contingency situations</w:t>
            </w:r>
          </w:p>
        </w:tc>
        <w:tc>
          <w:tcPr>
            <w:tcW w:w="364" w:type="pct"/>
            <w:vAlign w:val="center"/>
          </w:tcPr>
          <w:p w14:paraId="0997DB8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21CEBA18"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2C5E69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D2BE75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8573FE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63AB94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DF6D3CC"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7270A6D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availability of adequate capacity (train paths) on diversionary routes</w:t>
            </w:r>
          </w:p>
        </w:tc>
        <w:tc>
          <w:tcPr>
            <w:tcW w:w="364" w:type="pct"/>
            <w:vAlign w:val="center"/>
          </w:tcPr>
          <w:p w14:paraId="66BC6C6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5987CF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5FF1B1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6BF623A"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728243C"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A02F17C"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2783C75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01282A5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Timely and reliable communication and information on the event</w:t>
            </w:r>
          </w:p>
        </w:tc>
        <w:tc>
          <w:tcPr>
            <w:tcW w:w="364" w:type="pct"/>
            <w:vAlign w:val="center"/>
          </w:tcPr>
          <w:p w14:paraId="7CEC9DAC"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1C69C26E"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2054A70B"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A99037F"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B280950"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9FA044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420BB0F7"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0582B4B1"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Lack of diversionary routes with adequate infrastructure (lack of interoperability, e.g. different track gauge, lack of electrification, etc.)</w:t>
            </w:r>
          </w:p>
        </w:tc>
        <w:tc>
          <w:tcPr>
            <w:tcW w:w="364" w:type="pct"/>
            <w:vAlign w:val="center"/>
          </w:tcPr>
          <w:p w14:paraId="025A8F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6736060D"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E931A5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C661828"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43B971E0"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C5272D2"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1D27CDB6"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5590C2E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lang w:val="en-IE"/>
              </w:rPr>
              <w:t xml:space="preserve">Lack of </w:t>
            </w:r>
            <w:r w:rsidRPr="00671847">
              <w:rPr>
                <w:rFonts w:asciiTheme="minorHAnsi" w:hAnsiTheme="minorHAnsi" w:cs="Arial"/>
                <w:b w:val="0"/>
                <w:sz w:val="18"/>
              </w:rPr>
              <w:t>cooperation with other railway undertakings</w:t>
            </w:r>
          </w:p>
        </w:tc>
        <w:tc>
          <w:tcPr>
            <w:tcW w:w="364" w:type="pct"/>
            <w:vAlign w:val="center"/>
          </w:tcPr>
          <w:p w14:paraId="2D92FE14"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7B2A0207"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159CD2A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C4A6AA5"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0DEA2033"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9E1F95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73F465B8" w14:textId="77777777" w:rsidTr="00FC5531">
        <w:tc>
          <w:tcPr>
            <w:cnfStyle w:val="001000000000" w:firstRow="0" w:lastRow="0" w:firstColumn="1" w:lastColumn="0" w:oddVBand="0" w:evenVBand="0" w:oddHBand="0" w:evenHBand="0" w:firstRowFirstColumn="0" w:firstRowLastColumn="0" w:lastRowFirstColumn="0" w:lastRowLastColumn="0"/>
            <w:tcW w:w="2816" w:type="pct"/>
            <w:vAlign w:val="center"/>
          </w:tcPr>
          <w:p w14:paraId="1B0B74B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lang w:val="en-IE"/>
              </w:rPr>
              <w:t>Lack of operational interoperability (e.g., language requirements, operational rules for train drivers, route knowledge etc.)</w:t>
            </w:r>
          </w:p>
        </w:tc>
        <w:tc>
          <w:tcPr>
            <w:tcW w:w="364" w:type="pct"/>
            <w:vAlign w:val="center"/>
          </w:tcPr>
          <w:p w14:paraId="21887F46"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c>
          <w:tcPr>
            <w:tcW w:w="364" w:type="pct"/>
            <w:vAlign w:val="center"/>
          </w:tcPr>
          <w:p w14:paraId="0C875329"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E8DFE3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685F931F"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59BFD1B" w14:textId="77777777" w:rsidR="00225E8F" w:rsidRPr="00671847" w:rsidRDefault="00D33031"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c>
          <w:tcPr>
            <w:tcW w:w="364" w:type="pct"/>
            <w:vAlign w:val="center"/>
          </w:tcPr>
          <w:p w14:paraId="3C49BD6A"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5EAC911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6" w:type="pct"/>
            <w:vAlign w:val="center"/>
          </w:tcPr>
          <w:p w14:paraId="01EF385D"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factors, please specify</w:t>
            </w:r>
            <w:r>
              <w:rPr>
                <w:rFonts w:asciiTheme="minorHAnsi" w:hAnsiTheme="minorHAnsi" w:cs="Arial"/>
                <w:b w:val="0"/>
                <w:sz w:val="18"/>
              </w:rPr>
              <w:t>:</w:t>
            </w:r>
          </w:p>
          <w:p w14:paraId="5151E648" w14:textId="77777777" w:rsidR="00225E8F" w:rsidRPr="00671847" w:rsidRDefault="00225E8F" w:rsidP="00FC5531">
            <w:pPr>
              <w:spacing w:before="40" w:after="40"/>
              <w:jc w:val="left"/>
              <w:rPr>
                <w:rFonts w:asciiTheme="minorHAnsi" w:hAnsiTheme="minorHAnsi" w:cs="Arial"/>
                <w:b w:val="0"/>
                <w:sz w:val="18"/>
              </w:rPr>
            </w:pPr>
          </w:p>
        </w:tc>
        <w:tc>
          <w:tcPr>
            <w:tcW w:w="2184" w:type="pct"/>
            <w:gridSpan w:val="6"/>
            <w:vAlign w:val="center"/>
          </w:tcPr>
          <w:p w14:paraId="4DFC2F3A"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7326D028" w14:textId="77777777" w:rsidR="00BD2EBE" w:rsidRDefault="00BD2EBE" w:rsidP="00BD2EBE">
      <w:pPr>
        <w:spacing w:before="0" w:after="200" w:line="276" w:lineRule="auto"/>
        <w:jc w:val="left"/>
        <w:rPr>
          <w:rFonts w:asciiTheme="minorHAnsi" w:eastAsia="Calibri" w:hAnsiTheme="minorHAnsi" w:cs="Times New Roman"/>
          <w:b/>
          <w:bCs/>
          <w:color w:val="72A376"/>
          <w:sz w:val="28"/>
          <w:szCs w:val="24"/>
          <w:lang w:val="en-GB"/>
        </w:rPr>
      </w:pPr>
    </w:p>
    <w:p w14:paraId="026B03E1" w14:textId="77777777" w:rsidR="00BD2EBE" w:rsidRDefault="00BD2EBE">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p w14:paraId="0722DEE0" w14:textId="77777777" w:rsidR="00225E8F" w:rsidRPr="00671847" w:rsidRDefault="00225E8F" w:rsidP="00225E8F">
      <w:pPr>
        <w:rPr>
          <w:rFonts w:asciiTheme="minorHAnsi" w:hAnsiTheme="minorHAnsi"/>
          <w:lang w:val="en-GB"/>
        </w:rPr>
        <w:sectPr w:rsidR="00225E8F" w:rsidRPr="00671847" w:rsidSect="00FC5531">
          <w:pgSz w:w="16838" w:h="11906" w:orient="landscape"/>
          <w:pgMar w:top="1134" w:right="1389" w:bottom="1134" w:left="851" w:header="709" w:footer="113" w:gutter="0"/>
          <w:cols w:space="708"/>
          <w:docGrid w:linePitch="360"/>
        </w:sectPr>
      </w:pPr>
    </w:p>
    <w:p w14:paraId="5FCCF065" w14:textId="71DC6B66" w:rsidR="00225E8F" w:rsidRPr="00671847" w:rsidRDefault="00225E8F" w:rsidP="00F421CE">
      <w:pPr>
        <w:pStyle w:val="Heading1"/>
        <w:keepLines w:val="0"/>
        <w:pageBreakBefore w:val="0"/>
        <w:numPr>
          <w:ilvl w:val="0"/>
          <w:numId w:val="28"/>
        </w:numPr>
        <w:spacing w:before="120" w:after="240"/>
        <w:jc w:val="left"/>
        <w:rPr>
          <w:rFonts w:asciiTheme="minorHAnsi" w:hAnsiTheme="minorHAnsi"/>
        </w:rPr>
      </w:pPr>
      <w:bookmarkStart w:id="9" w:name="_Toc34049871"/>
      <w:r w:rsidRPr="00671847">
        <w:rPr>
          <w:rFonts w:asciiTheme="minorHAnsi" w:hAnsiTheme="minorHAnsi"/>
        </w:rPr>
        <w:t>Performance monitoring</w:t>
      </w:r>
      <w:bookmarkEnd w:id="9"/>
      <w:r w:rsidR="000C52AB">
        <w:rPr>
          <w:rFonts w:asciiTheme="minorHAnsi" w:hAnsiTheme="minorHAnsi"/>
        </w:rPr>
        <w:t xml:space="preserve"> </w:t>
      </w:r>
    </w:p>
    <w:p w14:paraId="78619234" w14:textId="28AAB573" w:rsidR="00225E8F" w:rsidRPr="003D0413" w:rsidRDefault="002E600B" w:rsidP="003D0413">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10</w:t>
      </w:r>
      <w:r w:rsidR="00225E8F" w:rsidRPr="00671847">
        <w:rPr>
          <w:rFonts w:asciiTheme="minorHAnsi" w:eastAsia="Calibri" w:hAnsiTheme="minorHAnsi" w:cs="Times New Roman"/>
          <w:b/>
          <w:bCs/>
          <w:color w:val="72A376"/>
          <w:sz w:val="28"/>
          <w:szCs w:val="24"/>
          <w:lang w:val="en-GB"/>
        </w:rPr>
        <w:t xml:space="preserve">.2 </w:t>
      </w:r>
      <w:r w:rsidR="00225E8F" w:rsidRPr="00671847">
        <w:rPr>
          <w:rFonts w:asciiTheme="minorHAnsi" w:eastAsia="Calibri" w:hAnsiTheme="minorHAnsi" w:cs="Times New Roman"/>
          <w:b/>
          <w:bCs/>
          <w:color w:val="72A376"/>
          <w:sz w:val="28"/>
          <w:szCs w:val="24"/>
          <w:lang w:val="en-GB"/>
        </w:rPr>
        <w:tab/>
        <w:t>Do you receive reliable, up-to-date and timely information about train operations on an end-to-end basis (i.e.</w:t>
      </w:r>
      <w:r w:rsidR="009C5F93">
        <w:rPr>
          <w:rFonts w:asciiTheme="minorHAnsi" w:eastAsia="Calibri" w:hAnsiTheme="minorHAnsi" w:cs="Times New Roman"/>
          <w:b/>
          <w:bCs/>
          <w:color w:val="72A376"/>
          <w:sz w:val="28"/>
          <w:szCs w:val="24"/>
          <w:lang w:val="en-GB"/>
        </w:rPr>
        <w:t>,</w:t>
      </w:r>
      <w:r w:rsidR="00225E8F" w:rsidRPr="00671847">
        <w:rPr>
          <w:rFonts w:asciiTheme="minorHAnsi" w:eastAsia="Calibri" w:hAnsiTheme="minorHAnsi" w:cs="Times New Roman"/>
          <w:b/>
          <w:bCs/>
          <w:color w:val="72A376"/>
          <w:sz w:val="28"/>
          <w:szCs w:val="24"/>
          <w:lang w:val="en-GB"/>
        </w:rPr>
        <w:t xml:space="preserve"> across borders and from terminal to terminal), including the real-time location of trains and the estimated time of arrival, as a basis for your own operational management?</w:t>
      </w:r>
    </w:p>
    <w:tbl>
      <w:tblPr>
        <w:tblStyle w:val="PlainTable12"/>
        <w:tblW w:w="5000" w:type="pct"/>
        <w:tblLook w:val="04A0" w:firstRow="1" w:lastRow="0" w:firstColumn="1" w:lastColumn="0" w:noHBand="0" w:noVBand="1"/>
      </w:tblPr>
      <w:tblGrid>
        <w:gridCol w:w="2431"/>
        <w:gridCol w:w="2436"/>
        <w:gridCol w:w="2436"/>
        <w:gridCol w:w="2433"/>
        <w:gridCol w:w="2427"/>
        <w:gridCol w:w="2425"/>
      </w:tblGrid>
      <w:tr w:rsidR="00225E8F" w:rsidRPr="00671847" w14:paraId="3BBD29A2"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232DC6F"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Yes, to a large extent</w:t>
            </w:r>
          </w:p>
        </w:tc>
        <w:tc>
          <w:tcPr>
            <w:tcW w:w="835" w:type="pct"/>
            <w:vAlign w:val="center"/>
          </w:tcPr>
          <w:p w14:paraId="043F7EC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a moderate extent</w:t>
            </w:r>
          </w:p>
        </w:tc>
        <w:tc>
          <w:tcPr>
            <w:tcW w:w="835" w:type="pct"/>
            <w:vAlign w:val="center"/>
          </w:tcPr>
          <w:p w14:paraId="12EFFDE0"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Yes, to some extent</w:t>
            </w:r>
          </w:p>
        </w:tc>
        <w:tc>
          <w:tcPr>
            <w:tcW w:w="834" w:type="pct"/>
            <w:vAlign w:val="center"/>
          </w:tcPr>
          <w:p w14:paraId="1BEB42D5"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 not at all</w:t>
            </w:r>
          </w:p>
        </w:tc>
        <w:tc>
          <w:tcPr>
            <w:tcW w:w="832" w:type="pct"/>
          </w:tcPr>
          <w:p w14:paraId="2B6FB1A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831" w:type="pct"/>
            <w:vAlign w:val="center"/>
          </w:tcPr>
          <w:p w14:paraId="76FF506C"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225E8F" w:rsidRPr="00671847" w14:paraId="7C3860F8"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62F302FE" w14:textId="77777777" w:rsidR="00225E8F" w:rsidRPr="00671847" w:rsidRDefault="00D33031" w:rsidP="00FC5531">
            <w:pPr>
              <w:spacing w:before="40" w:after="40"/>
              <w:jc w:val="center"/>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835" w:type="pct"/>
            <w:vAlign w:val="center"/>
          </w:tcPr>
          <w:p w14:paraId="1FC6ADA1"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835" w:type="pct"/>
            <w:vAlign w:val="center"/>
          </w:tcPr>
          <w:p w14:paraId="23FFCDC9"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834" w:type="pct"/>
            <w:vAlign w:val="center"/>
          </w:tcPr>
          <w:p w14:paraId="278658C2"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832" w:type="pct"/>
            <w:vAlign w:val="center"/>
          </w:tcPr>
          <w:p w14:paraId="6807E1EA" w14:textId="77777777" w:rsidR="00225E8F" w:rsidRPr="00671847" w:rsidRDefault="00D33031"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831" w:type="pct"/>
            <w:vAlign w:val="center"/>
          </w:tcPr>
          <w:p w14:paraId="1172CD3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19ECF2B2" w14:textId="77777777" w:rsidR="00225E8F" w:rsidRPr="00671847" w:rsidRDefault="00225E8F" w:rsidP="00225E8F">
      <w:pPr>
        <w:spacing w:before="0" w:after="0"/>
        <w:jc w:val="left"/>
        <w:rPr>
          <w:rFonts w:asciiTheme="minorHAnsi" w:hAnsiTheme="minorHAnsi"/>
        </w:rPr>
      </w:pPr>
    </w:p>
    <w:p w14:paraId="32276005" w14:textId="488BE3A1"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10</w:t>
      </w:r>
      <w:r w:rsidR="00225E8F" w:rsidRPr="00671847">
        <w:rPr>
          <w:rFonts w:asciiTheme="minorHAnsi" w:eastAsia="Calibri" w:hAnsiTheme="minorHAnsi" w:cs="Times New Roman"/>
          <w:b/>
          <w:bCs/>
          <w:color w:val="72A376"/>
          <w:sz w:val="28"/>
          <w:szCs w:val="24"/>
          <w:lang w:val="en-GB"/>
        </w:rPr>
        <w:t xml:space="preserve">.3 </w:t>
      </w:r>
      <w:r w:rsidR="00225E8F" w:rsidRPr="00671847">
        <w:rPr>
          <w:rFonts w:asciiTheme="minorHAnsi" w:eastAsia="Calibri" w:hAnsiTheme="minorHAnsi" w:cs="Times New Roman"/>
          <w:b/>
          <w:bCs/>
          <w:color w:val="72A376"/>
          <w:sz w:val="28"/>
          <w:szCs w:val="24"/>
          <w:lang w:val="en-GB"/>
        </w:rPr>
        <w:tab/>
      </w:r>
      <w:r w:rsidR="003D0413">
        <w:rPr>
          <w:rFonts w:asciiTheme="minorHAnsi" w:eastAsia="Calibri" w:hAnsiTheme="minorHAnsi" w:cs="Times New Roman"/>
          <w:b/>
          <w:bCs/>
          <w:color w:val="72A376"/>
          <w:sz w:val="28"/>
          <w:szCs w:val="24"/>
          <w:lang w:val="en-GB"/>
        </w:rPr>
        <w:t xml:space="preserve">With respect to </w:t>
      </w:r>
      <w:r w:rsidR="003D0413" w:rsidRPr="00671847">
        <w:rPr>
          <w:rFonts w:asciiTheme="minorHAnsi" w:eastAsia="Calibri" w:hAnsiTheme="minorHAnsi" w:cs="Times New Roman"/>
          <w:b/>
          <w:bCs/>
          <w:color w:val="72A376"/>
          <w:sz w:val="28"/>
          <w:szCs w:val="24"/>
          <w:lang w:val="en-GB"/>
        </w:rPr>
        <w:t xml:space="preserve">question </w:t>
      </w:r>
      <w:r w:rsidR="003D0413">
        <w:rPr>
          <w:rFonts w:asciiTheme="minorHAnsi" w:eastAsia="Calibri" w:hAnsiTheme="minorHAnsi" w:cs="Times New Roman"/>
          <w:b/>
          <w:bCs/>
          <w:color w:val="72A376"/>
          <w:sz w:val="28"/>
          <w:szCs w:val="24"/>
          <w:lang w:val="en-GB"/>
        </w:rPr>
        <w:t>10</w:t>
      </w:r>
      <w:r w:rsidR="003D0413" w:rsidRPr="00671847">
        <w:rPr>
          <w:rFonts w:asciiTheme="minorHAnsi" w:eastAsia="Calibri" w:hAnsiTheme="minorHAnsi" w:cs="Times New Roman"/>
          <w:b/>
          <w:bCs/>
          <w:color w:val="72A376"/>
          <w:sz w:val="28"/>
          <w:szCs w:val="24"/>
          <w:lang w:val="en-GB"/>
        </w:rPr>
        <w:t>.2</w:t>
      </w:r>
      <w:r w:rsidR="003D0413">
        <w:rPr>
          <w:rFonts w:asciiTheme="minorHAnsi" w:eastAsia="Calibri" w:hAnsiTheme="minorHAnsi" w:cs="Times New Roman"/>
          <w:b/>
          <w:bCs/>
          <w:color w:val="72A376"/>
          <w:sz w:val="28"/>
          <w:szCs w:val="24"/>
          <w:lang w:val="en-GB"/>
        </w:rPr>
        <w:t>, p</w:t>
      </w:r>
      <w:r w:rsidR="003D0413" w:rsidRPr="00A47EF0">
        <w:rPr>
          <w:rFonts w:asciiTheme="minorHAnsi" w:eastAsia="Calibri" w:hAnsiTheme="minorHAnsi" w:cs="Times New Roman"/>
          <w:b/>
          <w:bCs/>
          <w:color w:val="72A376"/>
          <w:sz w:val="28"/>
          <w:szCs w:val="24"/>
          <w:lang w:val="en-GB"/>
        </w:rPr>
        <w:t>lease indicate positive examples (e.g., origin, destination, terminals and combined transport operators involved)</w:t>
      </w:r>
      <w:r w:rsidR="003D0413">
        <w:rPr>
          <w:rFonts w:asciiTheme="minorHAnsi" w:eastAsia="Calibri" w:hAnsiTheme="minorHAnsi" w:cs="Times New Roman"/>
          <w:b/>
          <w:bCs/>
          <w:color w:val="72A376"/>
          <w:sz w:val="28"/>
          <w:szCs w:val="24"/>
          <w:lang w:val="en-GB"/>
        </w:rPr>
        <w:t xml:space="preserve"> - </w:t>
      </w:r>
      <w:r w:rsidR="003D0413" w:rsidRPr="00A47EF0">
        <w:rPr>
          <w:rFonts w:asciiTheme="minorHAnsi" w:eastAsia="Calibri" w:hAnsiTheme="minorHAnsi" w:cs="Times New Roman"/>
          <w:b/>
          <w:bCs/>
          <w:i/>
          <w:iCs/>
          <w:color w:val="72A376"/>
          <w:sz w:val="28"/>
          <w:szCs w:val="24"/>
          <w:lang w:val="en-GB"/>
        </w:rPr>
        <w:t>add as much lines as necessary</w:t>
      </w:r>
    </w:p>
    <w:tbl>
      <w:tblPr>
        <w:tblStyle w:val="PlainTable12"/>
        <w:tblW w:w="5000" w:type="pct"/>
        <w:tblLook w:val="04A0" w:firstRow="1" w:lastRow="0" w:firstColumn="1" w:lastColumn="0" w:noHBand="0" w:noVBand="1"/>
      </w:tblPr>
      <w:tblGrid>
        <w:gridCol w:w="7285"/>
        <w:gridCol w:w="7303"/>
      </w:tblGrid>
      <w:tr w:rsidR="00225E8F" w:rsidRPr="00671847" w14:paraId="11954984"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pct"/>
            <w:vAlign w:val="center"/>
          </w:tcPr>
          <w:p w14:paraId="2B9B72FD" w14:textId="77777777" w:rsidR="00225E8F" w:rsidRPr="00671847" w:rsidRDefault="00225E8F" w:rsidP="00FC5531">
            <w:pPr>
              <w:spacing w:before="40" w:after="40"/>
              <w:jc w:val="center"/>
              <w:rPr>
                <w:rFonts w:asciiTheme="minorHAnsi" w:hAnsiTheme="minorHAnsi" w:cs="Arial"/>
                <w:sz w:val="18"/>
              </w:rPr>
            </w:pPr>
            <w:r w:rsidRPr="00671847">
              <w:rPr>
                <w:rFonts w:asciiTheme="minorHAnsi" w:hAnsiTheme="minorHAnsi" w:cs="Arial"/>
                <w:sz w:val="18"/>
              </w:rPr>
              <w:t>Example</w:t>
            </w:r>
          </w:p>
        </w:tc>
        <w:tc>
          <w:tcPr>
            <w:tcW w:w="2503" w:type="pct"/>
            <w:vAlign w:val="center"/>
          </w:tcPr>
          <w:p w14:paraId="05971F38"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Short description</w:t>
            </w:r>
          </w:p>
        </w:tc>
      </w:tr>
      <w:tr w:rsidR="00225E8F" w:rsidRPr="00081801" w14:paraId="1645B2D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pct"/>
          </w:tcPr>
          <w:p w14:paraId="2731F9D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Corridor(s), origin(s) and destinations(s) covered</w:t>
            </w:r>
          </w:p>
        </w:tc>
        <w:tc>
          <w:tcPr>
            <w:tcW w:w="2503" w:type="pct"/>
            <w:vAlign w:val="center"/>
          </w:tcPr>
          <w:p w14:paraId="434A590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081801" w14:paraId="34942313" w14:textId="77777777" w:rsidTr="00FC5531">
        <w:tc>
          <w:tcPr>
            <w:cnfStyle w:val="001000000000" w:firstRow="0" w:lastRow="0" w:firstColumn="1" w:lastColumn="0" w:oddVBand="0" w:evenVBand="0" w:oddHBand="0" w:evenHBand="0" w:firstRowFirstColumn="0" w:firstRowLastColumn="0" w:lastRowFirstColumn="0" w:lastRowLastColumn="0"/>
            <w:tcW w:w="2497" w:type="pct"/>
          </w:tcPr>
          <w:p w14:paraId="0AEB9BE9"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Stakeholders involved (infrastructure managers, railway undertakings, terminals, combined transport operators, logistics service providers etc.)</w:t>
            </w:r>
          </w:p>
        </w:tc>
        <w:tc>
          <w:tcPr>
            <w:tcW w:w="2503" w:type="pct"/>
            <w:vAlign w:val="center"/>
          </w:tcPr>
          <w:p w14:paraId="0BC8E20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081801" w14:paraId="5D28DB6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7" w:type="pct"/>
            <w:vAlign w:val="center"/>
          </w:tcPr>
          <w:p w14:paraId="32126566" w14:textId="77777777" w:rsidR="00225E8F" w:rsidRPr="00671847" w:rsidRDefault="00225E8F" w:rsidP="00FC5531">
            <w:pPr>
              <w:spacing w:before="40" w:after="40"/>
              <w:jc w:val="left"/>
              <w:rPr>
                <w:rFonts w:asciiTheme="minorHAnsi" w:hAnsiTheme="minorHAnsi" w:cs="Arial"/>
              </w:rPr>
            </w:pPr>
          </w:p>
        </w:tc>
        <w:tc>
          <w:tcPr>
            <w:tcW w:w="2503" w:type="pct"/>
            <w:vAlign w:val="center"/>
          </w:tcPr>
          <w:p w14:paraId="06C8B733"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0375908E" w14:textId="77777777" w:rsidR="00225E8F" w:rsidRPr="00671847" w:rsidRDefault="00225E8F" w:rsidP="00225E8F">
      <w:pPr>
        <w:spacing w:before="0" w:after="0"/>
        <w:jc w:val="left"/>
        <w:rPr>
          <w:rFonts w:asciiTheme="minorHAnsi" w:hAnsiTheme="minorHAnsi"/>
          <w:lang w:val="en-GB"/>
        </w:rPr>
      </w:pPr>
    </w:p>
    <w:p w14:paraId="5037496A" w14:textId="77777777" w:rsidR="00225E8F" w:rsidRPr="00671847" w:rsidRDefault="00225E8F" w:rsidP="00225E8F">
      <w:pPr>
        <w:rPr>
          <w:rFonts w:asciiTheme="minorHAnsi" w:hAnsiTheme="minorHAnsi"/>
          <w:lang w:val="en-GB"/>
        </w:rPr>
      </w:pPr>
    </w:p>
    <w:p w14:paraId="74083954" w14:textId="77777777" w:rsidR="00225E8F" w:rsidRPr="00671847" w:rsidRDefault="00225E8F" w:rsidP="00225E8F">
      <w:pPr>
        <w:rPr>
          <w:rFonts w:asciiTheme="minorHAnsi" w:hAnsiTheme="minorHAnsi"/>
          <w:lang w:val="en-GB"/>
        </w:rPr>
        <w:sectPr w:rsidR="00225E8F" w:rsidRPr="00671847" w:rsidSect="00FC5531">
          <w:pgSz w:w="16838" w:h="11906" w:orient="landscape"/>
          <w:pgMar w:top="1134" w:right="1389" w:bottom="1134" w:left="851" w:header="709" w:footer="113" w:gutter="0"/>
          <w:cols w:space="708"/>
          <w:docGrid w:linePitch="360"/>
        </w:sectPr>
      </w:pPr>
    </w:p>
    <w:p w14:paraId="7A8C32D7" w14:textId="276C59F9" w:rsidR="00225E8F" w:rsidRPr="00671847" w:rsidRDefault="00225E8F" w:rsidP="00F421CE">
      <w:pPr>
        <w:pStyle w:val="Heading1"/>
        <w:keepLines w:val="0"/>
        <w:pageBreakBefore w:val="0"/>
        <w:numPr>
          <w:ilvl w:val="0"/>
          <w:numId w:val="28"/>
        </w:numPr>
        <w:spacing w:before="120" w:after="240"/>
        <w:ind w:left="709" w:hanging="709"/>
        <w:rPr>
          <w:rFonts w:asciiTheme="minorHAnsi" w:hAnsiTheme="minorHAnsi"/>
        </w:rPr>
      </w:pPr>
      <w:bookmarkStart w:id="10" w:name="_Toc34049872"/>
      <w:r w:rsidRPr="00671847">
        <w:rPr>
          <w:rFonts w:asciiTheme="minorHAnsi" w:hAnsiTheme="minorHAnsi"/>
        </w:rPr>
        <w:t>Information to elaborate a baseline scenario (i.e., situation without Regulation, or “no policy situation”)</w:t>
      </w:r>
      <w:bookmarkEnd w:id="10"/>
    </w:p>
    <w:p w14:paraId="76EA9F73" w14:textId="4E9730D2" w:rsidR="004718CA" w:rsidRDefault="0092748D" w:rsidP="004718CA">
      <w:pPr>
        <w:shd w:val="clear" w:color="auto" w:fill="D9D9D9" w:themeFill="background1" w:themeFillShade="D9"/>
        <w:rPr>
          <w:rFonts w:asciiTheme="minorHAnsi" w:eastAsia="Calibri" w:hAnsiTheme="minorHAnsi"/>
          <w:b/>
          <w:bCs/>
          <w:color w:val="72A376"/>
          <w:sz w:val="28"/>
          <w:szCs w:val="24"/>
          <w:lang w:val="en-GB"/>
        </w:rPr>
      </w:pPr>
      <w:bookmarkStart w:id="11" w:name="_Hlk33524189"/>
      <w:r>
        <w:rPr>
          <w:rFonts w:asciiTheme="minorHAnsi" w:eastAsia="Calibri" w:hAnsiTheme="minorHAnsi"/>
          <w:b/>
          <w:bCs/>
          <w:color w:val="72A376"/>
          <w:sz w:val="28"/>
          <w:szCs w:val="24"/>
          <w:lang w:val="en-GB"/>
        </w:rPr>
        <w:t>11</w:t>
      </w:r>
      <w:r w:rsidR="004718CA" w:rsidRPr="004718CA">
        <w:rPr>
          <w:rFonts w:asciiTheme="minorHAnsi" w:eastAsia="Calibri" w:hAnsiTheme="minorHAnsi"/>
          <w:b/>
          <w:bCs/>
          <w:color w:val="72A376"/>
          <w:sz w:val="28"/>
          <w:szCs w:val="24"/>
          <w:lang w:val="en-GB"/>
        </w:rPr>
        <w:t>.</w:t>
      </w:r>
      <w:r>
        <w:rPr>
          <w:rFonts w:asciiTheme="minorHAnsi" w:eastAsia="Calibri" w:hAnsiTheme="minorHAnsi"/>
          <w:b/>
          <w:bCs/>
          <w:color w:val="72A376"/>
          <w:sz w:val="28"/>
          <w:szCs w:val="24"/>
          <w:lang w:val="en-GB"/>
        </w:rPr>
        <w:t>1</w:t>
      </w:r>
      <w:r w:rsidR="00102481">
        <w:rPr>
          <w:rFonts w:asciiTheme="minorHAnsi" w:eastAsia="Calibri" w:hAnsiTheme="minorHAnsi"/>
          <w:b/>
          <w:bCs/>
          <w:color w:val="72A376"/>
          <w:sz w:val="28"/>
          <w:szCs w:val="24"/>
          <w:lang w:val="en-GB"/>
        </w:rPr>
        <w:t>a</w:t>
      </w:r>
      <w:r w:rsidR="004718CA" w:rsidRPr="004718CA">
        <w:rPr>
          <w:rFonts w:asciiTheme="minorHAnsi" w:eastAsia="Calibri" w:hAnsiTheme="minorHAnsi"/>
          <w:b/>
          <w:bCs/>
          <w:color w:val="72A376"/>
          <w:sz w:val="28"/>
          <w:szCs w:val="24"/>
          <w:lang w:val="en-GB"/>
        </w:rPr>
        <w:t xml:space="preserve"> </w:t>
      </w:r>
      <w:r w:rsidR="004718CA" w:rsidRPr="004718CA">
        <w:rPr>
          <w:rFonts w:asciiTheme="minorHAnsi" w:eastAsia="Calibri" w:hAnsiTheme="minorHAnsi"/>
          <w:b/>
          <w:bCs/>
          <w:color w:val="72A376"/>
          <w:sz w:val="28"/>
          <w:szCs w:val="24"/>
          <w:lang w:val="en-GB"/>
        </w:rPr>
        <w:tab/>
        <w:t>Please indicate the total volume of rail freight traffic you operated (train-km)</w:t>
      </w:r>
    </w:p>
    <w:p w14:paraId="34399E1B" w14:textId="77777777" w:rsidR="006B4EE6" w:rsidRPr="004718CA" w:rsidRDefault="006B4EE6" w:rsidP="006B4EE6">
      <w:pPr>
        <w:shd w:val="clear" w:color="auto" w:fill="D9D9D9" w:themeFill="background1" w:themeFillShade="D9"/>
        <w:rPr>
          <w:rFonts w:asciiTheme="minorHAnsi" w:eastAsia="Calibri" w:hAnsiTheme="minorHAnsi"/>
          <w:b/>
          <w:bCs/>
          <w:color w:val="72A376"/>
          <w:sz w:val="28"/>
          <w:szCs w:val="24"/>
          <w:lang w:val="en-GB"/>
        </w:rPr>
      </w:pPr>
      <w:r>
        <w:rPr>
          <w:rFonts w:asciiTheme="minorHAnsi" w:eastAsia="Calibri" w:hAnsiTheme="minorHAnsi" w:cs="Times New Roman"/>
          <w:bCs/>
          <w:color w:val="000000" w:themeColor="text1"/>
          <w:sz w:val="18"/>
          <w:szCs w:val="18"/>
          <w:lang w:val="en-GB"/>
        </w:rPr>
        <w:t>Rail freight services are either provided by a single RU – or several RUs belonging to the same group of RUs – for the entire journey (‘open access mode’) or by several RUs which hand over trains to each other (‘cooperative mode’). For rail freight services provided in cooperative mode please include only the parts provided by your company or your group of companies.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3685"/>
        <w:gridCol w:w="1349"/>
        <w:gridCol w:w="1350"/>
        <w:gridCol w:w="1350"/>
        <w:gridCol w:w="1350"/>
        <w:gridCol w:w="1350"/>
        <w:gridCol w:w="1350"/>
        <w:gridCol w:w="1367"/>
      </w:tblGrid>
      <w:tr w:rsidR="00102481" w:rsidRPr="000377C4" w14:paraId="00B3F2B2" w14:textId="77777777" w:rsidTr="00102481">
        <w:trPr>
          <w:trHeight w:val="454"/>
        </w:trPr>
        <w:tc>
          <w:tcPr>
            <w:tcW w:w="5098" w:type="dxa"/>
            <w:gridSpan w:val="2"/>
          </w:tcPr>
          <w:p w14:paraId="680C45C7"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p>
        </w:tc>
        <w:tc>
          <w:tcPr>
            <w:tcW w:w="1349" w:type="dxa"/>
          </w:tcPr>
          <w:p w14:paraId="21F3E608" w14:textId="5754B763"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2010</w:t>
            </w:r>
          </w:p>
        </w:tc>
        <w:tc>
          <w:tcPr>
            <w:tcW w:w="1350" w:type="dxa"/>
          </w:tcPr>
          <w:p w14:paraId="1E4ECEC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2013</w:t>
            </w:r>
          </w:p>
        </w:tc>
        <w:tc>
          <w:tcPr>
            <w:tcW w:w="1350" w:type="dxa"/>
          </w:tcPr>
          <w:p w14:paraId="6555FE4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2015</w:t>
            </w:r>
          </w:p>
        </w:tc>
        <w:tc>
          <w:tcPr>
            <w:tcW w:w="1350" w:type="dxa"/>
          </w:tcPr>
          <w:p w14:paraId="2F087123"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2016</w:t>
            </w:r>
          </w:p>
        </w:tc>
        <w:tc>
          <w:tcPr>
            <w:tcW w:w="1350" w:type="dxa"/>
          </w:tcPr>
          <w:p w14:paraId="71E91DE9"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2017</w:t>
            </w:r>
          </w:p>
        </w:tc>
        <w:tc>
          <w:tcPr>
            <w:tcW w:w="1350" w:type="dxa"/>
          </w:tcPr>
          <w:p w14:paraId="172D577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2018</w:t>
            </w:r>
          </w:p>
        </w:tc>
        <w:tc>
          <w:tcPr>
            <w:tcW w:w="1367" w:type="dxa"/>
          </w:tcPr>
          <w:p w14:paraId="4180AE85" w14:textId="77777777" w:rsidR="00102481" w:rsidRPr="000377C4"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2019</w:t>
            </w:r>
          </w:p>
        </w:tc>
      </w:tr>
      <w:tr w:rsidR="00102481" w:rsidRPr="000377C4" w14:paraId="5E18CE04" w14:textId="77777777" w:rsidTr="00102481">
        <w:trPr>
          <w:trHeight w:val="454"/>
        </w:trPr>
        <w:tc>
          <w:tcPr>
            <w:tcW w:w="5098" w:type="dxa"/>
            <w:gridSpan w:val="2"/>
            <w:shd w:val="clear" w:color="auto" w:fill="F2F2F2" w:themeFill="background1" w:themeFillShade="F2"/>
          </w:tcPr>
          <w:p w14:paraId="4415D44D" w14:textId="2D9E7AC4"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Total traffic</w:t>
            </w:r>
            <w:r>
              <w:rPr>
                <w:rFonts w:asciiTheme="minorHAnsi" w:eastAsia="Calibri" w:hAnsiTheme="minorHAnsi" w:cs="Times New Roman"/>
                <w:b/>
                <w:bCs/>
                <w:color w:val="72A376"/>
                <w:sz w:val="18"/>
                <w:szCs w:val="16"/>
                <w:lang w:val="en-GB"/>
              </w:rPr>
              <w:t>, i.e. sum of domestic and cross-border traffic within EU, Norway, Serbia, Switzerland and United Kingdom</w:t>
            </w:r>
          </w:p>
          <w:p w14:paraId="0BB32742" w14:textId="62327094"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million train-km, please use “.” as decimal separator)</w:t>
            </w:r>
          </w:p>
        </w:tc>
        <w:tc>
          <w:tcPr>
            <w:tcW w:w="1349" w:type="dxa"/>
            <w:shd w:val="clear" w:color="auto" w:fill="F2F2F2" w:themeFill="background1" w:themeFillShade="F2"/>
          </w:tcPr>
          <w:p w14:paraId="127249FE" w14:textId="39DDC3F3"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3216A1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8ADCE9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DB50B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B38E5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96852A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236DF1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2E598ECE" w14:textId="77777777" w:rsidTr="00102481">
        <w:trPr>
          <w:trHeight w:val="454"/>
        </w:trPr>
        <w:tc>
          <w:tcPr>
            <w:tcW w:w="1413" w:type="dxa"/>
            <w:vMerge w:val="restart"/>
            <w:shd w:val="clear" w:color="auto" w:fill="F2F2F2" w:themeFill="background1" w:themeFillShade="F2"/>
          </w:tcPr>
          <w:p w14:paraId="78160B48" w14:textId="77777777" w:rsidR="00102481"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train-km is not available or confidential, please indicate the appropriate category:</w:t>
            </w:r>
          </w:p>
        </w:tc>
        <w:tc>
          <w:tcPr>
            <w:tcW w:w="3685" w:type="dxa"/>
            <w:shd w:val="clear" w:color="auto" w:fill="F2F2F2" w:themeFill="background1" w:themeFillShade="F2"/>
          </w:tcPr>
          <w:p w14:paraId="29740217" w14:textId="33E89405"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More than 100 million train-km</w:t>
            </w:r>
          </w:p>
        </w:tc>
        <w:tc>
          <w:tcPr>
            <w:tcW w:w="1349" w:type="dxa"/>
            <w:shd w:val="clear" w:color="auto" w:fill="F2F2F2" w:themeFill="background1" w:themeFillShade="F2"/>
          </w:tcPr>
          <w:p w14:paraId="6280ED9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728A84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DCBA7F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8F8A81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548A7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451AFF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CD9107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AE76043" w14:textId="77777777" w:rsidTr="00102481">
        <w:trPr>
          <w:trHeight w:val="454"/>
        </w:trPr>
        <w:tc>
          <w:tcPr>
            <w:tcW w:w="1413" w:type="dxa"/>
            <w:vMerge/>
            <w:shd w:val="clear" w:color="auto" w:fill="F2F2F2" w:themeFill="background1" w:themeFillShade="F2"/>
          </w:tcPr>
          <w:p w14:paraId="2718C613"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39AF502" w14:textId="7C835064"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33 to 100 million train-km</w:t>
            </w:r>
          </w:p>
        </w:tc>
        <w:tc>
          <w:tcPr>
            <w:tcW w:w="1349" w:type="dxa"/>
            <w:shd w:val="clear" w:color="auto" w:fill="F2F2F2" w:themeFill="background1" w:themeFillShade="F2"/>
          </w:tcPr>
          <w:p w14:paraId="6AB60F2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56FA18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93D25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FFA275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AC3B0C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061DED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5ADE2E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4063EF33" w14:textId="77777777" w:rsidTr="00102481">
        <w:trPr>
          <w:trHeight w:val="454"/>
        </w:trPr>
        <w:tc>
          <w:tcPr>
            <w:tcW w:w="1413" w:type="dxa"/>
            <w:vMerge/>
            <w:shd w:val="clear" w:color="auto" w:fill="F2F2F2" w:themeFill="background1" w:themeFillShade="F2"/>
          </w:tcPr>
          <w:p w14:paraId="046F734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FBDFEDB" w14:textId="54AFFE98"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 to 33 million train-km</w:t>
            </w:r>
          </w:p>
        </w:tc>
        <w:tc>
          <w:tcPr>
            <w:tcW w:w="1349" w:type="dxa"/>
            <w:shd w:val="clear" w:color="auto" w:fill="F2F2F2" w:themeFill="background1" w:themeFillShade="F2"/>
          </w:tcPr>
          <w:p w14:paraId="76E6FD9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69C32A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14FD03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DF3938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46EF80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02D4E0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51637B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4C3D540" w14:textId="77777777" w:rsidTr="00102481">
        <w:trPr>
          <w:trHeight w:val="454"/>
        </w:trPr>
        <w:tc>
          <w:tcPr>
            <w:tcW w:w="1413" w:type="dxa"/>
            <w:vMerge/>
            <w:shd w:val="clear" w:color="auto" w:fill="F2F2F2" w:themeFill="background1" w:themeFillShade="F2"/>
          </w:tcPr>
          <w:p w14:paraId="55DE4A40"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57E5809" w14:textId="7EC6E734"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 to 10 million train-km</w:t>
            </w:r>
          </w:p>
        </w:tc>
        <w:tc>
          <w:tcPr>
            <w:tcW w:w="1349" w:type="dxa"/>
            <w:shd w:val="clear" w:color="auto" w:fill="F2F2F2" w:themeFill="background1" w:themeFillShade="F2"/>
          </w:tcPr>
          <w:p w14:paraId="4B041FA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83ED6A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DBCC89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E68041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7730D1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3CA716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86CE61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BD15661" w14:textId="77777777" w:rsidTr="00102481">
        <w:trPr>
          <w:trHeight w:val="454"/>
        </w:trPr>
        <w:tc>
          <w:tcPr>
            <w:tcW w:w="1413" w:type="dxa"/>
            <w:vMerge/>
            <w:shd w:val="clear" w:color="auto" w:fill="F2F2F2" w:themeFill="background1" w:themeFillShade="F2"/>
          </w:tcPr>
          <w:p w14:paraId="6DEEBDF0"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0F051F6" w14:textId="2FA0BBDD"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 to 3 million train-km</w:t>
            </w:r>
          </w:p>
        </w:tc>
        <w:tc>
          <w:tcPr>
            <w:tcW w:w="1349" w:type="dxa"/>
            <w:shd w:val="clear" w:color="auto" w:fill="F2F2F2" w:themeFill="background1" w:themeFillShade="F2"/>
          </w:tcPr>
          <w:p w14:paraId="0E85217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607BB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76CD8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CB7C12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079105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F73BAA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5CD9B7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94642E9" w14:textId="77777777" w:rsidTr="00102481">
        <w:trPr>
          <w:trHeight w:val="454"/>
        </w:trPr>
        <w:tc>
          <w:tcPr>
            <w:tcW w:w="1413" w:type="dxa"/>
            <w:vMerge/>
            <w:shd w:val="clear" w:color="auto" w:fill="F2F2F2" w:themeFill="background1" w:themeFillShade="F2"/>
          </w:tcPr>
          <w:p w14:paraId="43E48A04"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178F108" w14:textId="4453DE6F"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300,000 to 1 million train-km</w:t>
            </w:r>
          </w:p>
        </w:tc>
        <w:tc>
          <w:tcPr>
            <w:tcW w:w="1349" w:type="dxa"/>
            <w:shd w:val="clear" w:color="auto" w:fill="F2F2F2" w:themeFill="background1" w:themeFillShade="F2"/>
          </w:tcPr>
          <w:p w14:paraId="57C385D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2F1687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2413FE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C3E1E6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620FB7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A5C540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30F9EA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2E51025" w14:textId="77777777" w:rsidTr="00102481">
        <w:trPr>
          <w:trHeight w:val="454"/>
        </w:trPr>
        <w:tc>
          <w:tcPr>
            <w:tcW w:w="1413" w:type="dxa"/>
            <w:vMerge/>
            <w:shd w:val="clear" w:color="auto" w:fill="F2F2F2" w:themeFill="background1" w:themeFillShade="F2"/>
          </w:tcPr>
          <w:p w14:paraId="76E84BCC"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C405B7D" w14:textId="6089174C"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100,000 to 300,000 train-km</w:t>
            </w:r>
          </w:p>
        </w:tc>
        <w:tc>
          <w:tcPr>
            <w:tcW w:w="1349" w:type="dxa"/>
            <w:shd w:val="clear" w:color="auto" w:fill="F2F2F2" w:themeFill="background1" w:themeFillShade="F2"/>
          </w:tcPr>
          <w:p w14:paraId="6C0298C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AAC30B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AD579E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AB361B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EB7D96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E1B57C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2A03126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166C71F" w14:textId="77777777" w:rsidTr="00102481">
        <w:trPr>
          <w:trHeight w:val="454"/>
        </w:trPr>
        <w:tc>
          <w:tcPr>
            <w:tcW w:w="1413" w:type="dxa"/>
            <w:vMerge/>
            <w:shd w:val="clear" w:color="auto" w:fill="F2F2F2" w:themeFill="background1" w:themeFillShade="F2"/>
          </w:tcPr>
          <w:p w14:paraId="46F714E2"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557C5F0" w14:textId="064FA9B0"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Less than 100,000 train-km</w:t>
            </w:r>
          </w:p>
        </w:tc>
        <w:tc>
          <w:tcPr>
            <w:tcW w:w="1349" w:type="dxa"/>
            <w:shd w:val="clear" w:color="auto" w:fill="F2F2F2" w:themeFill="background1" w:themeFillShade="F2"/>
          </w:tcPr>
          <w:p w14:paraId="63513AE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E4DFBB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0BEC47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18313E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C9F00C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AEE6C5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7BE7A4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bl>
    <w:p w14:paraId="713ACB69" w14:textId="77777777" w:rsidR="00514E66" w:rsidRDefault="00514E66">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3685"/>
        <w:gridCol w:w="1349"/>
        <w:gridCol w:w="1350"/>
        <w:gridCol w:w="1350"/>
        <w:gridCol w:w="1350"/>
        <w:gridCol w:w="1350"/>
        <w:gridCol w:w="1350"/>
        <w:gridCol w:w="1367"/>
      </w:tblGrid>
      <w:tr w:rsidR="00102481" w:rsidRPr="000377C4" w14:paraId="31F82E0F" w14:textId="77777777" w:rsidTr="005A10D6">
        <w:trPr>
          <w:trHeight w:val="454"/>
        </w:trPr>
        <w:tc>
          <w:tcPr>
            <w:tcW w:w="5098" w:type="dxa"/>
            <w:gridSpan w:val="2"/>
            <w:shd w:val="clear" w:color="auto" w:fill="F2F2F2" w:themeFill="background1" w:themeFillShade="F2"/>
          </w:tcPr>
          <w:p w14:paraId="1636AA06" w14:textId="543ADCF0"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International traffic</w:t>
            </w:r>
            <w:r>
              <w:rPr>
                <w:rFonts w:asciiTheme="minorHAnsi" w:eastAsia="Calibri" w:hAnsiTheme="minorHAnsi" w:cs="Times New Roman"/>
                <w:b/>
                <w:bCs/>
                <w:color w:val="72A376"/>
                <w:sz w:val="18"/>
                <w:szCs w:val="16"/>
                <w:lang w:val="en-GB"/>
              </w:rPr>
              <w:t>, i.e. cross-border traffic within EU, Norway, Serbia, Switzerland and United Kingdom</w:t>
            </w:r>
          </w:p>
          <w:p w14:paraId="6D4C2F65" w14:textId="36A294E3"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million train-km, please use “.” as decimal separator)</w:t>
            </w:r>
          </w:p>
        </w:tc>
        <w:tc>
          <w:tcPr>
            <w:tcW w:w="1349" w:type="dxa"/>
            <w:shd w:val="clear" w:color="auto" w:fill="F2F2F2" w:themeFill="background1" w:themeFillShade="F2"/>
          </w:tcPr>
          <w:p w14:paraId="1EC3248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F5C81F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AF1D7E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AF4EBE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10B943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4433B1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23E7AC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694C5DE8" w14:textId="77777777" w:rsidTr="005A10D6">
        <w:trPr>
          <w:trHeight w:val="454"/>
        </w:trPr>
        <w:tc>
          <w:tcPr>
            <w:tcW w:w="1413" w:type="dxa"/>
            <w:vMerge w:val="restart"/>
            <w:shd w:val="clear" w:color="auto" w:fill="F2F2F2" w:themeFill="background1" w:themeFillShade="F2"/>
          </w:tcPr>
          <w:p w14:paraId="190BB72B" w14:textId="77777777" w:rsidR="00102481" w:rsidRDefault="00102481" w:rsidP="005A10D6">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train-km is not available or confidential, please indicate the appropriate category:</w:t>
            </w:r>
          </w:p>
        </w:tc>
        <w:tc>
          <w:tcPr>
            <w:tcW w:w="3685" w:type="dxa"/>
            <w:shd w:val="clear" w:color="auto" w:fill="F2F2F2" w:themeFill="background1" w:themeFillShade="F2"/>
          </w:tcPr>
          <w:p w14:paraId="717E9C33"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More than 100 million train-km</w:t>
            </w:r>
          </w:p>
        </w:tc>
        <w:tc>
          <w:tcPr>
            <w:tcW w:w="1349" w:type="dxa"/>
            <w:shd w:val="clear" w:color="auto" w:fill="F2F2F2" w:themeFill="background1" w:themeFillShade="F2"/>
          </w:tcPr>
          <w:p w14:paraId="213B377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7CC335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FDA594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A026D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8FF513C"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5DC550C"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0B7769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2E8B2E91" w14:textId="77777777" w:rsidTr="005A10D6">
        <w:trPr>
          <w:trHeight w:val="454"/>
        </w:trPr>
        <w:tc>
          <w:tcPr>
            <w:tcW w:w="1413" w:type="dxa"/>
            <w:vMerge/>
            <w:shd w:val="clear" w:color="auto" w:fill="F2F2F2" w:themeFill="background1" w:themeFillShade="F2"/>
          </w:tcPr>
          <w:p w14:paraId="31BB8731"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23E2A96"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33 to 100 million train-km</w:t>
            </w:r>
          </w:p>
        </w:tc>
        <w:tc>
          <w:tcPr>
            <w:tcW w:w="1349" w:type="dxa"/>
            <w:shd w:val="clear" w:color="auto" w:fill="F2F2F2" w:themeFill="background1" w:themeFillShade="F2"/>
          </w:tcPr>
          <w:p w14:paraId="25F4706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D898DFE"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11920F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C1184F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72688D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C5B7D4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CE23EA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776F0A8D" w14:textId="77777777" w:rsidTr="005A10D6">
        <w:trPr>
          <w:trHeight w:val="454"/>
        </w:trPr>
        <w:tc>
          <w:tcPr>
            <w:tcW w:w="1413" w:type="dxa"/>
            <w:vMerge/>
            <w:shd w:val="clear" w:color="auto" w:fill="F2F2F2" w:themeFill="background1" w:themeFillShade="F2"/>
          </w:tcPr>
          <w:p w14:paraId="2C86419A"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58F6B04"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 to 33 million train-km</w:t>
            </w:r>
          </w:p>
        </w:tc>
        <w:tc>
          <w:tcPr>
            <w:tcW w:w="1349" w:type="dxa"/>
            <w:shd w:val="clear" w:color="auto" w:fill="F2F2F2" w:themeFill="background1" w:themeFillShade="F2"/>
          </w:tcPr>
          <w:p w14:paraId="5A09498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156880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FAE238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696C758"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16A3CC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3A9A46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E142F7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6F2205D4" w14:textId="77777777" w:rsidTr="005A10D6">
        <w:trPr>
          <w:trHeight w:val="454"/>
        </w:trPr>
        <w:tc>
          <w:tcPr>
            <w:tcW w:w="1413" w:type="dxa"/>
            <w:vMerge/>
            <w:shd w:val="clear" w:color="auto" w:fill="F2F2F2" w:themeFill="background1" w:themeFillShade="F2"/>
          </w:tcPr>
          <w:p w14:paraId="79F4C73E"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E8C97D3"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 to 10 million train-km</w:t>
            </w:r>
          </w:p>
        </w:tc>
        <w:tc>
          <w:tcPr>
            <w:tcW w:w="1349" w:type="dxa"/>
            <w:shd w:val="clear" w:color="auto" w:fill="F2F2F2" w:themeFill="background1" w:themeFillShade="F2"/>
          </w:tcPr>
          <w:p w14:paraId="32A94EB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3CE2B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D2A7C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27C401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3B352F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1820EA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35789CBE"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5ABCD5D9" w14:textId="77777777" w:rsidTr="005A10D6">
        <w:trPr>
          <w:trHeight w:val="454"/>
        </w:trPr>
        <w:tc>
          <w:tcPr>
            <w:tcW w:w="1413" w:type="dxa"/>
            <w:vMerge/>
            <w:shd w:val="clear" w:color="auto" w:fill="F2F2F2" w:themeFill="background1" w:themeFillShade="F2"/>
          </w:tcPr>
          <w:p w14:paraId="074689EF"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826494D"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 to 3 million train-km</w:t>
            </w:r>
          </w:p>
        </w:tc>
        <w:tc>
          <w:tcPr>
            <w:tcW w:w="1349" w:type="dxa"/>
            <w:shd w:val="clear" w:color="auto" w:fill="F2F2F2" w:themeFill="background1" w:themeFillShade="F2"/>
          </w:tcPr>
          <w:p w14:paraId="2FD6E0A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174F35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EA7D21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734218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5F85D4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41FC0C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132F3B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5242F59E" w14:textId="77777777" w:rsidTr="005A10D6">
        <w:trPr>
          <w:trHeight w:val="454"/>
        </w:trPr>
        <w:tc>
          <w:tcPr>
            <w:tcW w:w="1413" w:type="dxa"/>
            <w:vMerge/>
            <w:shd w:val="clear" w:color="auto" w:fill="F2F2F2" w:themeFill="background1" w:themeFillShade="F2"/>
          </w:tcPr>
          <w:p w14:paraId="1964D747"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CA3726B"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300,000 to 1 million train-km</w:t>
            </w:r>
          </w:p>
        </w:tc>
        <w:tc>
          <w:tcPr>
            <w:tcW w:w="1349" w:type="dxa"/>
            <w:shd w:val="clear" w:color="auto" w:fill="F2F2F2" w:themeFill="background1" w:themeFillShade="F2"/>
          </w:tcPr>
          <w:p w14:paraId="3569527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8E09D5"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81BFF5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5200AC4"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949F0C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A6A12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7819BC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0CCBDD51" w14:textId="77777777" w:rsidTr="005A10D6">
        <w:trPr>
          <w:trHeight w:val="454"/>
        </w:trPr>
        <w:tc>
          <w:tcPr>
            <w:tcW w:w="1413" w:type="dxa"/>
            <w:vMerge/>
            <w:shd w:val="clear" w:color="auto" w:fill="F2F2F2" w:themeFill="background1" w:themeFillShade="F2"/>
          </w:tcPr>
          <w:p w14:paraId="6DD588AF"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3E99D0F"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100,000 to 300,000 train-km</w:t>
            </w:r>
          </w:p>
        </w:tc>
        <w:tc>
          <w:tcPr>
            <w:tcW w:w="1349" w:type="dxa"/>
            <w:shd w:val="clear" w:color="auto" w:fill="F2F2F2" w:themeFill="background1" w:themeFillShade="F2"/>
          </w:tcPr>
          <w:p w14:paraId="243B091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7D96E0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B5E1FB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F372E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A8C672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75D3AF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EAB4D9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4A71E985" w14:textId="77777777" w:rsidTr="005A10D6">
        <w:trPr>
          <w:trHeight w:val="454"/>
        </w:trPr>
        <w:tc>
          <w:tcPr>
            <w:tcW w:w="1413" w:type="dxa"/>
            <w:vMerge/>
            <w:shd w:val="clear" w:color="auto" w:fill="F2F2F2" w:themeFill="background1" w:themeFillShade="F2"/>
          </w:tcPr>
          <w:p w14:paraId="03F628E6" w14:textId="77777777" w:rsidR="00102481" w:rsidRDefault="00102481" w:rsidP="005A10D6">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58BA313" w14:textId="77777777" w:rsidR="00102481" w:rsidRPr="00102481" w:rsidRDefault="00102481" w:rsidP="005A10D6">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Less than 100,000 train-km</w:t>
            </w:r>
          </w:p>
        </w:tc>
        <w:tc>
          <w:tcPr>
            <w:tcW w:w="1349" w:type="dxa"/>
            <w:shd w:val="clear" w:color="auto" w:fill="F2F2F2" w:themeFill="background1" w:themeFillShade="F2"/>
          </w:tcPr>
          <w:p w14:paraId="28FBC720"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E12EB7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6DF3F9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D967EA3"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184E856"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2D22321"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29A747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81801" w14:paraId="554889A1" w14:textId="77777777" w:rsidTr="00102481">
        <w:trPr>
          <w:trHeight w:val="454"/>
        </w:trPr>
        <w:tc>
          <w:tcPr>
            <w:tcW w:w="14564" w:type="dxa"/>
            <w:gridSpan w:val="9"/>
          </w:tcPr>
          <w:p w14:paraId="78A461CA" w14:textId="72F5CA9E" w:rsidR="00102481" w:rsidRPr="000377C4" w:rsidRDefault="00102481" w:rsidP="005A10D6">
            <w:pPr>
              <w:jc w:val="left"/>
              <w:rPr>
                <w:rFonts w:asciiTheme="minorHAnsi" w:eastAsia="Calibri" w:hAnsiTheme="minorHAnsi" w:cs="Times New Roman"/>
                <w:b/>
                <w:bCs/>
                <w:color w:val="72A376"/>
                <w:sz w:val="18"/>
                <w:szCs w:val="16"/>
                <w:lang w:val="en-GB"/>
              </w:rPr>
            </w:pPr>
            <w:r w:rsidRPr="000377C4">
              <w:rPr>
                <w:rFonts w:asciiTheme="minorHAnsi" w:eastAsia="Calibri" w:hAnsiTheme="minorHAnsi" w:cs="Times New Roman"/>
                <w:b/>
                <w:bCs/>
                <w:color w:val="000000" w:themeColor="text1"/>
                <w:sz w:val="18"/>
                <w:szCs w:val="16"/>
                <w:lang w:val="en-GB"/>
              </w:rPr>
              <w:t>For any other relevant information, please specify:</w:t>
            </w:r>
          </w:p>
        </w:tc>
      </w:tr>
    </w:tbl>
    <w:p w14:paraId="35E22ACC" w14:textId="77777777" w:rsidR="00760DB6" w:rsidRDefault="00760DB6" w:rsidP="00102481">
      <w:pPr>
        <w:shd w:val="clear" w:color="auto" w:fill="D9D9D9" w:themeFill="background1" w:themeFillShade="D9"/>
        <w:rPr>
          <w:rFonts w:asciiTheme="minorHAnsi" w:eastAsia="Calibri" w:hAnsiTheme="minorHAnsi"/>
          <w:b/>
          <w:bCs/>
          <w:color w:val="72A376"/>
          <w:sz w:val="28"/>
          <w:szCs w:val="24"/>
          <w:lang w:val="en-GB"/>
        </w:rPr>
      </w:pPr>
    </w:p>
    <w:p w14:paraId="09965324" w14:textId="77777777" w:rsidR="00760DB6" w:rsidRDefault="00760DB6">
      <w:pPr>
        <w:spacing w:before="0" w:after="200" w:line="276" w:lineRule="auto"/>
        <w:jc w:val="left"/>
        <w:rPr>
          <w:rFonts w:asciiTheme="minorHAnsi" w:eastAsia="Calibri" w:hAnsiTheme="minorHAnsi"/>
          <w:b/>
          <w:bCs/>
          <w:color w:val="72A376"/>
          <w:sz w:val="28"/>
          <w:szCs w:val="24"/>
          <w:lang w:val="en-GB"/>
        </w:rPr>
      </w:pPr>
      <w:r>
        <w:rPr>
          <w:rFonts w:asciiTheme="minorHAnsi" w:eastAsia="Calibri" w:hAnsiTheme="minorHAnsi"/>
          <w:b/>
          <w:bCs/>
          <w:color w:val="72A376"/>
          <w:sz w:val="28"/>
          <w:szCs w:val="24"/>
          <w:lang w:val="en-GB"/>
        </w:rPr>
        <w:br w:type="page"/>
      </w:r>
    </w:p>
    <w:p w14:paraId="39F1CFF9" w14:textId="4090AEFF" w:rsidR="00102481" w:rsidRDefault="00102481" w:rsidP="00102481">
      <w:pPr>
        <w:shd w:val="clear" w:color="auto" w:fill="D9D9D9" w:themeFill="background1" w:themeFillShade="D9"/>
        <w:rPr>
          <w:rFonts w:asciiTheme="minorHAnsi" w:eastAsia="Calibri" w:hAnsiTheme="minorHAnsi"/>
          <w:b/>
          <w:bCs/>
          <w:color w:val="72A376"/>
          <w:sz w:val="28"/>
          <w:szCs w:val="24"/>
          <w:lang w:val="en-GB"/>
        </w:rPr>
      </w:pPr>
      <w:r>
        <w:rPr>
          <w:rFonts w:asciiTheme="minorHAnsi" w:eastAsia="Calibri" w:hAnsiTheme="minorHAnsi"/>
          <w:b/>
          <w:bCs/>
          <w:color w:val="72A376"/>
          <w:sz w:val="28"/>
          <w:szCs w:val="24"/>
          <w:lang w:val="en-GB"/>
        </w:rPr>
        <w:t>11</w:t>
      </w:r>
      <w:r w:rsidRPr="004718CA">
        <w:rPr>
          <w:rFonts w:asciiTheme="minorHAnsi" w:eastAsia="Calibri" w:hAnsiTheme="minorHAnsi"/>
          <w:b/>
          <w:bCs/>
          <w:color w:val="72A376"/>
          <w:sz w:val="28"/>
          <w:szCs w:val="24"/>
          <w:lang w:val="en-GB"/>
        </w:rPr>
        <w:t>.</w:t>
      </w:r>
      <w:r>
        <w:rPr>
          <w:rFonts w:asciiTheme="minorHAnsi" w:eastAsia="Calibri" w:hAnsiTheme="minorHAnsi"/>
          <w:b/>
          <w:bCs/>
          <w:color w:val="72A376"/>
          <w:sz w:val="28"/>
          <w:szCs w:val="24"/>
          <w:lang w:val="en-GB"/>
        </w:rPr>
        <w:t>1b</w:t>
      </w:r>
      <w:r w:rsidRPr="004718CA">
        <w:rPr>
          <w:rFonts w:asciiTheme="minorHAnsi" w:eastAsia="Calibri" w:hAnsiTheme="minorHAnsi"/>
          <w:b/>
          <w:bCs/>
          <w:color w:val="72A376"/>
          <w:sz w:val="28"/>
          <w:szCs w:val="24"/>
          <w:lang w:val="en-GB"/>
        </w:rPr>
        <w:t xml:space="preserve"> </w:t>
      </w:r>
      <w:r w:rsidRPr="004718CA">
        <w:rPr>
          <w:rFonts w:asciiTheme="minorHAnsi" w:eastAsia="Calibri" w:hAnsiTheme="minorHAnsi"/>
          <w:b/>
          <w:bCs/>
          <w:color w:val="72A376"/>
          <w:sz w:val="28"/>
          <w:szCs w:val="24"/>
          <w:lang w:val="en-GB"/>
        </w:rPr>
        <w:tab/>
        <w:t xml:space="preserve">Please indicate the total volume of rail freight </w:t>
      </w:r>
      <w:r>
        <w:rPr>
          <w:rFonts w:asciiTheme="minorHAnsi" w:eastAsia="Calibri" w:hAnsiTheme="minorHAnsi"/>
          <w:b/>
          <w:bCs/>
          <w:color w:val="72A376"/>
          <w:sz w:val="28"/>
          <w:szCs w:val="24"/>
          <w:lang w:val="en-GB"/>
        </w:rPr>
        <w:t>transport</w:t>
      </w:r>
      <w:r w:rsidRPr="004718CA">
        <w:rPr>
          <w:rFonts w:asciiTheme="minorHAnsi" w:eastAsia="Calibri" w:hAnsiTheme="minorHAnsi"/>
          <w:b/>
          <w:bCs/>
          <w:color w:val="72A376"/>
          <w:sz w:val="28"/>
          <w:szCs w:val="24"/>
          <w:lang w:val="en-GB"/>
        </w:rPr>
        <w:t xml:space="preserve"> you operated (</w:t>
      </w:r>
      <w:r>
        <w:rPr>
          <w:rFonts w:asciiTheme="minorHAnsi" w:eastAsia="Calibri" w:hAnsiTheme="minorHAnsi"/>
          <w:b/>
          <w:bCs/>
          <w:color w:val="72A376"/>
          <w:sz w:val="28"/>
          <w:szCs w:val="24"/>
          <w:lang w:val="en-GB"/>
        </w:rPr>
        <w:t>tonne-km</w:t>
      </w:r>
      <w:r w:rsidRPr="004718CA">
        <w:rPr>
          <w:rFonts w:asciiTheme="minorHAnsi" w:eastAsia="Calibri" w:hAnsiTheme="minorHAnsi"/>
          <w:b/>
          <w:bCs/>
          <w:color w:val="72A376"/>
          <w:sz w:val="28"/>
          <w:szCs w:val="24"/>
          <w:lang w:val="en-GB"/>
        </w:rPr>
        <w:t>)</w:t>
      </w:r>
    </w:p>
    <w:p w14:paraId="2A14E1EB" w14:textId="42F28016" w:rsidR="00A373BC" w:rsidRPr="004718CA" w:rsidRDefault="006B4EE6" w:rsidP="00102481">
      <w:pPr>
        <w:shd w:val="clear" w:color="auto" w:fill="D9D9D9" w:themeFill="background1" w:themeFillShade="D9"/>
        <w:rPr>
          <w:rFonts w:asciiTheme="minorHAnsi" w:eastAsia="Calibri" w:hAnsiTheme="minorHAnsi"/>
          <w:b/>
          <w:bCs/>
          <w:color w:val="72A376"/>
          <w:sz w:val="28"/>
          <w:szCs w:val="24"/>
          <w:lang w:val="en-GB"/>
        </w:rPr>
      </w:pPr>
      <w:r>
        <w:rPr>
          <w:rFonts w:asciiTheme="minorHAnsi" w:eastAsia="Calibri" w:hAnsiTheme="minorHAnsi" w:cs="Times New Roman"/>
          <w:bCs/>
          <w:color w:val="000000" w:themeColor="text1"/>
          <w:sz w:val="18"/>
          <w:szCs w:val="18"/>
          <w:lang w:val="en-GB"/>
        </w:rPr>
        <w:t>Rail freight services are either provided by a single RU – or several RUs belonging to the same group of RUs – for the entire journey (‘open access mode’) or by several RUs which hand over trains to each other (‘cooperative mode’). For rail freight services provided in cooperative mode please include only the parts provided by your company or your group of companies.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3685"/>
        <w:gridCol w:w="1349"/>
        <w:gridCol w:w="1350"/>
        <w:gridCol w:w="1350"/>
        <w:gridCol w:w="1350"/>
        <w:gridCol w:w="1350"/>
        <w:gridCol w:w="1350"/>
        <w:gridCol w:w="1367"/>
      </w:tblGrid>
      <w:tr w:rsidR="00102481" w:rsidRPr="000377C4" w14:paraId="0FFF74C7" w14:textId="77777777" w:rsidTr="005A10D6">
        <w:trPr>
          <w:trHeight w:val="454"/>
        </w:trPr>
        <w:tc>
          <w:tcPr>
            <w:tcW w:w="5098" w:type="dxa"/>
            <w:gridSpan w:val="2"/>
          </w:tcPr>
          <w:p w14:paraId="0CC44BD7"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p>
        </w:tc>
        <w:tc>
          <w:tcPr>
            <w:tcW w:w="1349" w:type="dxa"/>
          </w:tcPr>
          <w:p w14:paraId="619E3C6A"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2010</w:t>
            </w:r>
          </w:p>
        </w:tc>
        <w:tc>
          <w:tcPr>
            <w:tcW w:w="1350" w:type="dxa"/>
          </w:tcPr>
          <w:p w14:paraId="0E808906"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2013</w:t>
            </w:r>
          </w:p>
        </w:tc>
        <w:tc>
          <w:tcPr>
            <w:tcW w:w="1350" w:type="dxa"/>
          </w:tcPr>
          <w:p w14:paraId="74156ED6"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2015</w:t>
            </w:r>
          </w:p>
        </w:tc>
        <w:tc>
          <w:tcPr>
            <w:tcW w:w="1350" w:type="dxa"/>
          </w:tcPr>
          <w:p w14:paraId="754A08C4"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2016</w:t>
            </w:r>
          </w:p>
        </w:tc>
        <w:tc>
          <w:tcPr>
            <w:tcW w:w="1350" w:type="dxa"/>
          </w:tcPr>
          <w:p w14:paraId="343F3F50"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2017</w:t>
            </w:r>
          </w:p>
        </w:tc>
        <w:tc>
          <w:tcPr>
            <w:tcW w:w="1350" w:type="dxa"/>
          </w:tcPr>
          <w:p w14:paraId="796CC07E" w14:textId="77777777" w:rsidR="00102481" w:rsidRPr="0019707B"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2018</w:t>
            </w:r>
          </w:p>
        </w:tc>
        <w:tc>
          <w:tcPr>
            <w:tcW w:w="1367" w:type="dxa"/>
          </w:tcPr>
          <w:p w14:paraId="5C219935" w14:textId="77777777" w:rsidR="00102481" w:rsidRPr="000377C4" w:rsidRDefault="00102481" w:rsidP="005A10D6">
            <w:pPr>
              <w:jc w:val="center"/>
              <w:rPr>
                <w:rFonts w:asciiTheme="minorHAnsi" w:eastAsia="Calibri" w:hAnsiTheme="minorHAnsi" w:cs="Times New Roman"/>
                <w:b/>
                <w:bCs/>
                <w:color w:val="000000" w:themeColor="text1"/>
                <w:sz w:val="18"/>
                <w:szCs w:val="16"/>
                <w:lang w:val="en-GB"/>
              </w:rPr>
            </w:pPr>
            <w:r w:rsidRPr="0019707B">
              <w:rPr>
                <w:rFonts w:asciiTheme="minorHAnsi" w:eastAsia="Calibri" w:hAnsiTheme="minorHAnsi" w:cs="Times New Roman"/>
                <w:b/>
                <w:bCs/>
                <w:color w:val="000000" w:themeColor="text1"/>
                <w:sz w:val="18"/>
                <w:szCs w:val="16"/>
                <w:lang w:val="en-GB"/>
              </w:rPr>
              <w:t>2019</w:t>
            </w:r>
          </w:p>
        </w:tc>
      </w:tr>
      <w:tr w:rsidR="00102481" w:rsidRPr="000377C4" w14:paraId="4E347260" w14:textId="77777777" w:rsidTr="005A10D6">
        <w:trPr>
          <w:trHeight w:val="454"/>
        </w:trPr>
        <w:tc>
          <w:tcPr>
            <w:tcW w:w="5098" w:type="dxa"/>
            <w:gridSpan w:val="2"/>
            <w:shd w:val="clear" w:color="auto" w:fill="F2F2F2" w:themeFill="background1" w:themeFillShade="F2"/>
          </w:tcPr>
          <w:p w14:paraId="562FA6B2" w14:textId="7009649A" w:rsidR="00102481" w:rsidRDefault="00102481" w:rsidP="005A10D6">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Total transport</w:t>
            </w:r>
            <w:r>
              <w:rPr>
                <w:rFonts w:asciiTheme="minorHAnsi" w:eastAsia="Calibri" w:hAnsiTheme="minorHAnsi" w:cs="Times New Roman"/>
                <w:b/>
                <w:bCs/>
                <w:color w:val="72A376"/>
                <w:sz w:val="18"/>
                <w:szCs w:val="16"/>
                <w:lang w:val="en-GB"/>
              </w:rPr>
              <w:t>, i.e. sum of domestic and cross-border traffic within EU, Norway, Serbia, Switzerland and United Kingdom</w:t>
            </w:r>
          </w:p>
          <w:p w14:paraId="7D1AE18A" w14:textId="2A7B45AC"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billion tonne-km, please use “.” as decimal separator)</w:t>
            </w:r>
          </w:p>
        </w:tc>
        <w:tc>
          <w:tcPr>
            <w:tcW w:w="1349" w:type="dxa"/>
            <w:shd w:val="clear" w:color="auto" w:fill="F2F2F2" w:themeFill="background1" w:themeFillShade="F2"/>
          </w:tcPr>
          <w:p w14:paraId="0B4B540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3E39C2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DE9AD6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8AE153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970E627"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B3A33B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52DEF39B"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66B19745" w14:textId="77777777" w:rsidTr="005A10D6">
        <w:trPr>
          <w:trHeight w:val="454"/>
        </w:trPr>
        <w:tc>
          <w:tcPr>
            <w:tcW w:w="1413" w:type="dxa"/>
            <w:vMerge w:val="restart"/>
            <w:shd w:val="clear" w:color="auto" w:fill="F2F2F2" w:themeFill="background1" w:themeFillShade="F2"/>
          </w:tcPr>
          <w:p w14:paraId="4D14AA63" w14:textId="449EE375" w:rsidR="00102481"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tonne-km is not available or confidential, please indicate the appropriate category:</w:t>
            </w:r>
          </w:p>
        </w:tc>
        <w:tc>
          <w:tcPr>
            <w:tcW w:w="3685" w:type="dxa"/>
            <w:shd w:val="clear" w:color="auto" w:fill="F2F2F2" w:themeFill="background1" w:themeFillShade="F2"/>
          </w:tcPr>
          <w:p w14:paraId="2CD965D1" w14:textId="43956F01"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More than 100 billion tonne-km</w:t>
            </w:r>
          </w:p>
        </w:tc>
        <w:tc>
          <w:tcPr>
            <w:tcW w:w="1349" w:type="dxa"/>
            <w:shd w:val="clear" w:color="auto" w:fill="F2F2F2" w:themeFill="background1" w:themeFillShade="F2"/>
          </w:tcPr>
          <w:p w14:paraId="2B23D23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43CF1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C6D442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DD7ED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A57C7C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4974C8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B5F6BA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36E603B" w14:textId="77777777" w:rsidTr="005A10D6">
        <w:trPr>
          <w:trHeight w:val="454"/>
        </w:trPr>
        <w:tc>
          <w:tcPr>
            <w:tcW w:w="1413" w:type="dxa"/>
            <w:vMerge/>
            <w:shd w:val="clear" w:color="auto" w:fill="F2F2F2" w:themeFill="background1" w:themeFillShade="F2"/>
          </w:tcPr>
          <w:p w14:paraId="46051559"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C10C4A8" w14:textId="56D05A65"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33 to 100 billion tonne-km</w:t>
            </w:r>
          </w:p>
        </w:tc>
        <w:tc>
          <w:tcPr>
            <w:tcW w:w="1349" w:type="dxa"/>
            <w:shd w:val="clear" w:color="auto" w:fill="F2F2F2" w:themeFill="background1" w:themeFillShade="F2"/>
          </w:tcPr>
          <w:p w14:paraId="3A554C4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55B30A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6675F9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CB491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FBF253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30445A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5F06C0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F8EEAEE" w14:textId="77777777" w:rsidTr="005A10D6">
        <w:trPr>
          <w:trHeight w:val="454"/>
        </w:trPr>
        <w:tc>
          <w:tcPr>
            <w:tcW w:w="1413" w:type="dxa"/>
            <w:vMerge/>
            <w:shd w:val="clear" w:color="auto" w:fill="F2F2F2" w:themeFill="background1" w:themeFillShade="F2"/>
          </w:tcPr>
          <w:p w14:paraId="5C6E76B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4CE69E3" w14:textId="1228B726"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 to 33 billion tonne-km</w:t>
            </w:r>
          </w:p>
        </w:tc>
        <w:tc>
          <w:tcPr>
            <w:tcW w:w="1349" w:type="dxa"/>
            <w:shd w:val="clear" w:color="auto" w:fill="F2F2F2" w:themeFill="background1" w:themeFillShade="F2"/>
          </w:tcPr>
          <w:p w14:paraId="4DC0DD8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AFFDA2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62423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893560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757414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96FFD4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2853BD3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08A11C6D" w14:textId="77777777" w:rsidTr="005A10D6">
        <w:trPr>
          <w:trHeight w:val="454"/>
        </w:trPr>
        <w:tc>
          <w:tcPr>
            <w:tcW w:w="1413" w:type="dxa"/>
            <w:vMerge/>
            <w:shd w:val="clear" w:color="auto" w:fill="F2F2F2" w:themeFill="background1" w:themeFillShade="F2"/>
          </w:tcPr>
          <w:p w14:paraId="18D78148"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E877250" w14:textId="3F06FA35"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 to 10 million tonne-km</w:t>
            </w:r>
          </w:p>
        </w:tc>
        <w:tc>
          <w:tcPr>
            <w:tcW w:w="1349" w:type="dxa"/>
            <w:shd w:val="clear" w:color="auto" w:fill="F2F2F2" w:themeFill="background1" w:themeFillShade="F2"/>
          </w:tcPr>
          <w:p w14:paraId="4D3921A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3CD058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B5990D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1653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1906B6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C75B2E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A5C0E6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A84E16E" w14:textId="77777777" w:rsidTr="005A10D6">
        <w:trPr>
          <w:trHeight w:val="454"/>
        </w:trPr>
        <w:tc>
          <w:tcPr>
            <w:tcW w:w="1413" w:type="dxa"/>
            <w:vMerge/>
            <w:shd w:val="clear" w:color="auto" w:fill="F2F2F2" w:themeFill="background1" w:themeFillShade="F2"/>
          </w:tcPr>
          <w:p w14:paraId="27CC2C02"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5EC11B39" w14:textId="09B98F16"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 to 3 billion tonne-km</w:t>
            </w:r>
          </w:p>
        </w:tc>
        <w:tc>
          <w:tcPr>
            <w:tcW w:w="1349" w:type="dxa"/>
            <w:shd w:val="clear" w:color="auto" w:fill="F2F2F2" w:themeFill="background1" w:themeFillShade="F2"/>
          </w:tcPr>
          <w:p w14:paraId="313E330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A38347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9407C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9F76BE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3F3D46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C28A94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EF28FD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62749B33" w14:textId="77777777" w:rsidTr="005A10D6">
        <w:trPr>
          <w:trHeight w:val="454"/>
        </w:trPr>
        <w:tc>
          <w:tcPr>
            <w:tcW w:w="1413" w:type="dxa"/>
            <w:vMerge/>
            <w:shd w:val="clear" w:color="auto" w:fill="F2F2F2" w:themeFill="background1" w:themeFillShade="F2"/>
          </w:tcPr>
          <w:p w14:paraId="16C906F7"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91CE894" w14:textId="2EB2EB93"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300 million to 1 billion tonne-km</w:t>
            </w:r>
          </w:p>
        </w:tc>
        <w:tc>
          <w:tcPr>
            <w:tcW w:w="1349" w:type="dxa"/>
            <w:shd w:val="clear" w:color="auto" w:fill="F2F2F2" w:themeFill="background1" w:themeFillShade="F2"/>
          </w:tcPr>
          <w:p w14:paraId="25134E1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0A841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1E836C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899DA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E71B5B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B55C24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440A83F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184711E8" w14:textId="77777777" w:rsidTr="005A10D6">
        <w:trPr>
          <w:trHeight w:val="454"/>
        </w:trPr>
        <w:tc>
          <w:tcPr>
            <w:tcW w:w="1413" w:type="dxa"/>
            <w:vMerge/>
            <w:shd w:val="clear" w:color="auto" w:fill="F2F2F2" w:themeFill="background1" w:themeFillShade="F2"/>
          </w:tcPr>
          <w:p w14:paraId="2E72EDE3"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A1CE8B2" w14:textId="2104432A"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100 million to 300 million tonne-km</w:t>
            </w:r>
          </w:p>
        </w:tc>
        <w:tc>
          <w:tcPr>
            <w:tcW w:w="1349" w:type="dxa"/>
            <w:shd w:val="clear" w:color="auto" w:fill="F2F2F2" w:themeFill="background1" w:themeFillShade="F2"/>
          </w:tcPr>
          <w:p w14:paraId="1217B63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2B6A67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41BE89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DB68A6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EE9397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44E30B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6B0D0C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74148326" w14:textId="77777777" w:rsidTr="005A10D6">
        <w:trPr>
          <w:trHeight w:val="454"/>
        </w:trPr>
        <w:tc>
          <w:tcPr>
            <w:tcW w:w="1413" w:type="dxa"/>
            <w:vMerge/>
            <w:shd w:val="clear" w:color="auto" w:fill="F2F2F2" w:themeFill="background1" w:themeFillShade="F2"/>
          </w:tcPr>
          <w:p w14:paraId="7986A50E"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D76F7A2" w14:textId="3B917727" w:rsidR="00102481" w:rsidRPr="00102481" w:rsidRDefault="00102481" w:rsidP="00102481">
            <w:pPr>
              <w:jc w:val="left"/>
              <w:rPr>
                <w:rFonts w:asciiTheme="minorHAnsi" w:eastAsia="Calibri" w:hAnsiTheme="minorHAnsi" w:cs="Times New Roman"/>
                <w:bCs/>
                <w:color w:val="72A376"/>
                <w:sz w:val="18"/>
                <w:szCs w:val="16"/>
                <w:lang w:val="en-GB"/>
              </w:rPr>
            </w:pPr>
            <w:r w:rsidRPr="00102481">
              <w:rPr>
                <w:rFonts w:asciiTheme="minorHAnsi" w:eastAsia="Calibri" w:hAnsiTheme="minorHAnsi" w:cs="Times New Roman"/>
                <w:bCs/>
                <w:color w:val="72A376"/>
                <w:sz w:val="18"/>
                <w:szCs w:val="16"/>
                <w:lang w:val="en-GB"/>
              </w:rPr>
              <w:t>Less than 100 million tonne-km</w:t>
            </w:r>
          </w:p>
        </w:tc>
        <w:tc>
          <w:tcPr>
            <w:tcW w:w="1349" w:type="dxa"/>
            <w:shd w:val="clear" w:color="auto" w:fill="F2F2F2" w:themeFill="background1" w:themeFillShade="F2"/>
          </w:tcPr>
          <w:p w14:paraId="1806CAE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7A303F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3DB105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0EA0A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A356E8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EDEC8D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3CB29E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bl>
    <w:p w14:paraId="125BDC30" w14:textId="77777777" w:rsidR="00760DB6" w:rsidRDefault="00760DB6">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3685"/>
        <w:gridCol w:w="1349"/>
        <w:gridCol w:w="1350"/>
        <w:gridCol w:w="1350"/>
        <w:gridCol w:w="1350"/>
        <w:gridCol w:w="1350"/>
        <w:gridCol w:w="1350"/>
        <w:gridCol w:w="1367"/>
      </w:tblGrid>
      <w:tr w:rsidR="00102481" w:rsidRPr="000377C4" w14:paraId="5644F9CD" w14:textId="77777777" w:rsidTr="005A10D6">
        <w:trPr>
          <w:trHeight w:val="454"/>
        </w:trPr>
        <w:tc>
          <w:tcPr>
            <w:tcW w:w="5098" w:type="dxa"/>
            <w:gridSpan w:val="2"/>
            <w:shd w:val="clear" w:color="auto" w:fill="F2F2F2" w:themeFill="background1" w:themeFillShade="F2"/>
          </w:tcPr>
          <w:p w14:paraId="36099C02" w14:textId="67005222"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
                <w:bCs/>
                <w:color w:val="72A376"/>
                <w:sz w:val="18"/>
                <w:szCs w:val="16"/>
                <w:u w:val="single"/>
                <w:lang w:val="en-GB"/>
              </w:rPr>
              <w:t>International transport</w:t>
            </w:r>
            <w:r>
              <w:rPr>
                <w:rFonts w:asciiTheme="minorHAnsi" w:eastAsia="Calibri" w:hAnsiTheme="minorHAnsi" w:cs="Times New Roman"/>
                <w:b/>
                <w:bCs/>
                <w:color w:val="72A376"/>
                <w:sz w:val="18"/>
                <w:szCs w:val="16"/>
                <w:lang w:val="en-GB"/>
              </w:rPr>
              <w:t>, i.e. cross-border traffic within EU, Norway, Serbia, Switzerland and United Kingdom</w:t>
            </w:r>
          </w:p>
          <w:p w14:paraId="51F83407" w14:textId="5848F915" w:rsidR="00102481" w:rsidRPr="000377C4"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(in billion tonne-km, please use “.” as decimal separator)</w:t>
            </w:r>
          </w:p>
        </w:tc>
        <w:tc>
          <w:tcPr>
            <w:tcW w:w="1349" w:type="dxa"/>
            <w:shd w:val="clear" w:color="auto" w:fill="F2F2F2" w:themeFill="background1" w:themeFillShade="F2"/>
          </w:tcPr>
          <w:p w14:paraId="39F0C7AF"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652967E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084E9C2"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6087838"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DF8AD6D"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21EC99"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687E746A" w14:textId="77777777" w:rsidR="00102481" w:rsidRPr="000377C4" w:rsidRDefault="00102481" w:rsidP="005A10D6">
            <w:pPr>
              <w:jc w:val="left"/>
              <w:rPr>
                <w:rFonts w:asciiTheme="minorHAnsi" w:eastAsia="Calibri" w:hAnsiTheme="minorHAnsi" w:cs="Times New Roman"/>
                <w:b/>
                <w:bCs/>
                <w:color w:val="72A376"/>
                <w:sz w:val="18"/>
                <w:szCs w:val="16"/>
                <w:lang w:val="en-GB"/>
              </w:rPr>
            </w:pPr>
          </w:p>
        </w:tc>
      </w:tr>
      <w:tr w:rsidR="00102481" w:rsidRPr="000377C4" w14:paraId="1EFA1C44" w14:textId="77777777" w:rsidTr="005A10D6">
        <w:trPr>
          <w:trHeight w:val="454"/>
        </w:trPr>
        <w:tc>
          <w:tcPr>
            <w:tcW w:w="1413" w:type="dxa"/>
            <w:vMerge w:val="restart"/>
            <w:shd w:val="clear" w:color="auto" w:fill="F2F2F2" w:themeFill="background1" w:themeFillShade="F2"/>
          </w:tcPr>
          <w:p w14:paraId="2F302416" w14:textId="16E2143C" w:rsidR="00102481" w:rsidRDefault="00102481" w:rsidP="00102481">
            <w:pPr>
              <w:jc w:val="left"/>
              <w:rPr>
                <w:rFonts w:asciiTheme="minorHAnsi" w:eastAsia="Calibri" w:hAnsiTheme="minorHAnsi" w:cs="Times New Roman"/>
                <w:b/>
                <w:bCs/>
                <w:color w:val="72A376"/>
                <w:sz w:val="18"/>
                <w:szCs w:val="16"/>
                <w:lang w:val="en-GB"/>
              </w:rPr>
            </w:pPr>
            <w:r>
              <w:rPr>
                <w:rFonts w:asciiTheme="minorHAnsi" w:eastAsia="Calibri" w:hAnsiTheme="minorHAnsi" w:cs="Times New Roman"/>
                <w:b/>
                <w:bCs/>
                <w:color w:val="72A376"/>
                <w:sz w:val="18"/>
                <w:szCs w:val="16"/>
                <w:lang w:val="en-GB"/>
              </w:rPr>
              <w:t>If the value in tonne-km is not available or confidential, please indicate the appropriate category:</w:t>
            </w:r>
          </w:p>
        </w:tc>
        <w:tc>
          <w:tcPr>
            <w:tcW w:w="3685" w:type="dxa"/>
            <w:shd w:val="clear" w:color="auto" w:fill="F2F2F2" w:themeFill="background1" w:themeFillShade="F2"/>
          </w:tcPr>
          <w:p w14:paraId="64E52812" w14:textId="5BD947E8"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More than 100 billion tonne-km</w:t>
            </w:r>
          </w:p>
        </w:tc>
        <w:tc>
          <w:tcPr>
            <w:tcW w:w="1349" w:type="dxa"/>
            <w:shd w:val="clear" w:color="auto" w:fill="F2F2F2" w:themeFill="background1" w:themeFillShade="F2"/>
          </w:tcPr>
          <w:p w14:paraId="463F30B3"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13C2E0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CBE84B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3F5D62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92505E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C60858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3DEF436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7159AE2" w14:textId="77777777" w:rsidTr="005A10D6">
        <w:trPr>
          <w:trHeight w:val="454"/>
        </w:trPr>
        <w:tc>
          <w:tcPr>
            <w:tcW w:w="1413" w:type="dxa"/>
            <w:vMerge/>
            <w:shd w:val="clear" w:color="auto" w:fill="F2F2F2" w:themeFill="background1" w:themeFillShade="F2"/>
          </w:tcPr>
          <w:p w14:paraId="7C1B1F9C"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798ABBE" w14:textId="39A870D7"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33 to 100 billion tonne-km</w:t>
            </w:r>
          </w:p>
        </w:tc>
        <w:tc>
          <w:tcPr>
            <w:tcW w:w="1349" w:type="dxa"/>
            <w:shd w:val="clear" w:color="auto" w:fill="F2F2F2" w:themeFill="background1" w:themeFillShade="F2"/>
          </w:tcPr>
          <w:p w14:paraId="77016C7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CAB064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1C546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1DF4E1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EC2705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5C79B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2AB75A7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C64FDDE" w14:textId="77777777" w:rsidTr="005A10D6">
        <w:trPr>
          <w:trHeight w:val="454"/>
        </w:trPr>
        <w:tc>
          <w:tcPr>
            <w:tcW w:w="1413" w:type="dxa"/>
            <w:vMerge/>
            <w:shd w:val="clear" w:color="auto" w:fill="F2F2F2" w:themeFill="background1" w:themeFillShade="F2"/>
          </w:tcPr>
          <w:p w14:paraId="72E3B746"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24FAFD34" w14:textId="0DFDAE9E"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10 to 33 billion tonne-km</w:t>
            </w:r>
          </w:p>
        </w:tc>
        <w:tc>
          <w:tcPr>
            <w:tcW w:w="1349" w:type="dxa"/>
            <w:shd w:val="clear" w:color="auto" w:fill="F2F2F2" w:themeFill="background1" w:themeFillShade="F2"/>
          </w:tcPr>
          <w:p w14:paraId="4BD088A2"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A16996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007C32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4D5CA7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8C50C4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A74B99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7AFFA4D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C38B7C3" w14:textId="77777777" w:rsidTr="005A10D6">
        <w:trPr>
          <w:trHeight w:val="454"/>
        </w:trPr>
        <w:tc>
          <w:tcPr>
            <w:tcW w:w="1413" w:type="dxa"/>
            <w:vMerge/>
            <w:shd w:val="clear" w:color="auto" w:fill="F2F2F2" w:themeFill="background1" w:themeFillShade="F2"/>
          </w:tcPr>
          <w:p w14:paraId="096BF50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0DA4F7E6" w14:textId="582093F3"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3 to 10 million tonne-km</w:t>
            </w:r>
          </w:p>
        </w:tc>
        <w:tc>
          <w:tcPr>
            <w:tcW w:w="1349" w:type="dxa"/>
            <w:shd w:val="clear" w:color="auto" w:fill="F2F2F2" w:themeFill="background1" w:themeFillShade="F2"/>
          </w:tcPr>
          <w:p w14:paraId="0CC6F5E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7D4F72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01AC1F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D9064B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775AD7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88C329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557D1FC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3BF0B63E" w14:textId="77777777" w:rsidTr="005A10D6">
        <w:trPr>
          <w:trHeight w:val="454"/>
        </w:trPr>
        <w:tc>
          <w:tcPr>
            <w:tcW w:w="1413" w:type="dxa"/>
            <w:vMerge/>
            <w:shd w:val="clear" w:color="auto" w:fill="F2F2F2" w:themeFill="background1" w:themeFillShade="F2"/>
          </w:tcPr>
          <w:p w14:paraId="66EE7C98"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662EBB5E" w14:textId="74D8C616"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1 to 3 billion tonne-km</w:t>
            </w:r>
          </w:p>
        </w:tc>
        <w:tc>
          <w:tcPr>
            <w:tcW w:w="1349" w:type="dxa"/>
            <w:shd w:val="clear" w:color="auto" w:fill="F2F2F2" w:themeFill="background1" w:themeFillShade="F2"/>
          </w:tcPr>
          <w:p w14:paraId="29D6F16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5F881C5"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9972BA0"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771506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31271B0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4447C3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125E04F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60EF9810" w14:textId="77777777" w:rsidTr="005A10D6">
        <w:trPr>
          <w:trHeight w:val="454"/>
        </w:trPr>
        <w:tc>
          <w:tcPr>
            <w:tcW w:w="1413" w:type="dxa"/>
            <w:vMerge/>
            <w:shd w:val="clear" w:color="auto" w:fill="F2F2F2" w:themeFill="background1" w:themeFillShade="F2"/>
          </w:tcPr>
          <w:p w14:paraId="1C8C4BCE"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4D44EB29" w14:textId="3B344103"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300 million to 1 billion tonne-km</w:t>
            </w:r>
          </w:p>
        </w:tc>
        <w:tc>
          <w:tcPr>
            <w:tcW w:w="1349" w:type="dxa"/>
            <w:shd w:val="clear" w:color="auto" w:fill="F2F2F2" w:themeFill="background1" w:themeFillShade="F2"/>
          </w:tcPr>
          <w:p w14:paraId="67FE6F1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F9A8F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2D3E81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67C9F5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5F8A6C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F236E58"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D4D1371"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5C822B45" w14:textId="77777777" w:rsidTr="005A10D6">
        <w:trPr>
          <w:trHeight w:val="454"/>
        </w:trPr>
        <w:tc>
          <w:tcPr>
            <w:tcW w:w="1413" w:type="dxa"/>
            <w:vMerge/>
            <w:shd w:val="clear" w:color="auto" w:fill="F2F2F2" w:themeFill="background1" w:themeFillShade="F2"/>
          </w:tcPr>
          <w:p w14:paraId="62A978A0"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1A8571A9" w14:textId="5EAEF637"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100 million to 300 million tonne-km</w:t>
            </w:r>
          </w:p>
        </w:tc>
        <w:tc>
          <w:tcPr>
            <w:tcW w:w="1349" w:type="dxa"/>
            <w:shd w:val="clear" w:color="auto" w:fill="F2F2F2" w:themeFill="background1" w:themeFillShade="F2"/>
          </w:tcPr>
          <w:p w14:paraId="0C662A94"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67C1C7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25E1ED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0FD1C466"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7D68298F"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00F4F1C"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065A97E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377C4" w14:paraId="2121282C" w14:textId="77777777" w:rsidTr="005A10D6">
        <w:trPr>
          <w:trHeight w:val="454"/>
        </w:trPr>
        <w:tc>
          <w:tcPr>
            <w:tcW w:w="1413" w:type="dxa"/>
            <w:vMerge/>
            <w:shd w:val="clear" w:color="auto" w:fill="F2F2F2" w:themeFill="background1" w:themeFillShade="F2"/>
          </w:tcPr>
          <w:p w14:paraId="08C2D24F" w14:textId="77777777" w:rsidR="00102481" w:rsidRDefault="00102481" w:rsidP="00102481">
            <w:pPr>
              <w:jc w:val="left"/>
              <w:rPr>
                <w:rFonts w:asciiTheme="minorHAnsi" w:eastAsia="Calibri" w:hAnsiTheme="minorHAnsi" w:cs="Times New Roman"/>
                <w:b/>
                <w:bCs/>
                <w:color w:val="72A376"/>
                <w:sz w:val="18"/>
                <w:szCs w:val="16"/>
                <w:lang w:val="en-GB"/>
              </w:rPr>
            </w:pPr>
          </w:p>
        </w:tc>
        <w:tc>
          <w:tcPr>
            <w:tcW w:w="3685" w:type="dxa"/>
            <w:shd w:val="clear" w:color="auto" w:fill="F2F2F2" w:themeFill="background1" w:themeFillShade="F2"/>
          </w:tcPr>
          <w:p w14:paraId="350AC4D1" w14:textId="79288BEC" w:rsidR="00102481" w:rsidRDefault="00102481" w:rsidP="00102481">
            <w:pPr>
              <w:jc w:val="left"/>
              <w:rPr>
                <w:rFonts w:asciiTheme="minorHAnsi" w:eastAsia="Calibri" w:hAnsiTheme="minorHAnsi" w:cs="Times New Roman"/>
                <w:b/>
                <w:bCs/>
                <w:color w:val="72A376"/>
                <w:sz w:val="18"/>
                <w:szCs w:val="16"/>
                <w:lang w:val="en-GB"/>
              </w:rPr>
            </w:pPr>
            <w:r w:rsidRPr="00102481">
              <w:rPr>
                <w:rFonts w:asciiTheme="minorHAnsi" w:eastAsia="Calibri" w:hAnsiTheme="minorHAnsi" w:cs="Times New Roman"/>
                <w:bCs/>
                <w:color w:val="72A376"/>
                <w:sz w:val="18"/>
                <w:szCs w:val="16"/>
                <w:lang w:val="en-GB"/>
              </w:rPr>
              <w:t>Less than 100 million tonne-km</w:t>
            </w:r>
          </w:p>
        </w:tc>
        <w:tc>
          <w:tcPr>
            <w:tcW w:w="1349" w:type="dxa"/>
            <w:shd w:val="clear" w:color="auto" w:fill="F2F2F2" w:themeFill="background1" w:themeFillShade="F2"/>
          </w:tcPr>
          <w:p w14:paraId="792D4E87"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5A2A919E"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E214EE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4EDD2BCB"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15E5DAD9"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50" w:type="dxa"/>
            <w:shd w:val="clear" w:color="auto" w:fill="F2F2F2" w:themeFill="background1" w:themeFillShade="F2"/>
          </w:tcPr>
          <w:p w14:paraId="2E0970FA"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c>
          <w:tcPr>
            <w:tcW w:w="1367" w:type="dxa"/>
            <w:shd w:val="clear" w:color="auto" w:fill="F2F2F2" w:themeFill="background1" w:themeFillShade="F2"/>
          </w:tcPr>
          <w:p w14:paraId="3B3FFEDD" w14:textId="77777777" w:rsidR="00102481" w:rsidRPr="000377C4" w:rsidRDefault="00102481" w:rsidP="00102481">
            <w:pPr>
              <w:jc w:val="left"/>
              <w:rPr>
                <w:rFonts w:asciiTheme="minorHAnsi" w:eastAsia="Calibri" w:hAnsiTheme="minorHAnsi" w:cs="Times New Roman"/>
                <w:b/>
                <w:bCs/>
                <w:color w:val="72A376"/>
                <w:sz w:val="18"/>
                <w:szCs w:val="16"/>
                <w:lang w:val="en-GB"/>
              </w:rPr>
            </w:pPr>
          </w:p>
        </w:tc>
      </w:tr>
      <w:tr w:rsidR="00102481" w:rsidRPr="00081801" w14:paraId="2714C209" w14:textId="77777777" w:rsidTr="005A10D6">
        <w:trPr>
          <w:trHeight w:val="454"/>
        </w:trPr>
        <w:tc>
          <w:tcPr>
            <w:tcW w:w="14564" w:type="dxa"/>
            <w:gridSpan w:val="9"/>
          </w:tcPr>
          <w:p w14:paraId="100EE931" w14:textId="77777777" w:rsidR="00102481" w:rsidRPr="000377C4" w:rsidRDefault="00102481" w:rsidP="005A10D6">
            <w:pPr>
              <w:jc w:val="left"/>
              <w:rPr>
                <w:rFonts w:asciiTheme="minorHAnsi" w:eastAsia="Calibri" w:hAnsiTheme="minorHAnsi" w:cs="Times New Roman"/>
                <w:b/>
                <w:bCs/>
                <w:color w:val="72A376"/>
                <w:sz w:val="18"/>
                <w:szCs w:val="16"/>
                <w:lang w:val="en-GB"/>
              </w:rPr>
            </w:pPr>
            <w:r w:rsidRPr="000377C4">
              <w:rPr>
                <w:rFonts w:asciiTheme="minorHAnsi" w:eastAsia="Calibri" w:hAnsiTheme="minorHAnsi" w:cs="Times New Roman"/>
                <w:b/>
                <w:bCs/>
                <w:color w:val="000000" w:themeColor="text1"/>
                <w:sz w:val="18"/>
                <w:szCs w:val="16"/>
                <w:lang w:val="en-GB"/>
              </w:rPr>
              <w:t>For any other relevant information, please specify:</w:t>
            </w:r>
          </w:p>
        </w:tc>
      </w:tr>
    </w:tbl>
    <w:p w14:paraId="2AC5E2F6" w14:textId="77777777" w:rsidR="002C30A9" w:rsidRDefault="002C30A9"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p>
    <w:p w14:paraId="26FCED26" w14:textId="77777777" w:rsidR="002C30A9" w:rsidRDefault="002C30A9">
      <w:pPr>
        <w:spacing w:before="0" w:after="200" w:line="276" w:lineRule="auto"/>
        <w:jc w:val="left"/>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br w:type="page"/>
      </w:r>
    </w:p>
    <w:bookmarkEnd w:id="11"/>
    <w:p w14:paraId="1B400E7B" w14:textId="71479C50" w:rsidR="005A10D6" w:rsidRPr="00671847" w:rsidRDefault="005A10D6" w:rsidP="00F421CE">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Pr>
          <w:rFonts w:asciiTheme="minorHAnsi" w:eastAsia="Calibri" w:hAnsiTheme="minorHAnsi" w:cs="Times New Roman"/>
          <w:b/>
          <w:bCs/>
          <w:color w:val="72A376"/>
          <w:sz w:val="28"/>
          <w:szCs w:val="24"/>
          <w:lang w:val="en-GB"/>
        </w:rPr>
        <w:t>11</w:t>
      </w:r>
      <w:r w:rsidRPr="00671847">
        <w:rPr>
          <w:rFonts w:asciiTheme="minorHAnsi" w:eastAsia="Calibri" w:hAnsiTheme="minorHAnsi" w:cs="Times New Roman"/>
          <w:b/>
          <w:bCs/>
          <w:color w:val="72A376"/>
          <w:sz w:val="28"/>
          <w:szCs w:val="24"/>
          <w:lang w:val="en-GB"/>
        </w:rPr>
        <w:t>.</w:t>
      </w:r>
      <w:r>
        <w:rPr>
          <w:rFonts w:asciiTheme="minorHAnsi" w:eastAsia="Calibri" w:hAnsiTheme="minorHAnsi" w:cs="Times New Roman"/>
          <w:b/>
          <w:bCs/>
          <w:color w:val="72A376"/>
          <w:sz w:val="28"/>
          <w:szCs w:val="24"/>
          <w:lang w:val="en-GB"/>
        </w:rPr>
        <w:t>8</w:t>
      </w:r>
      <w:r w:rsidRPr="00671847">
        <w:rPr>
          <w:rFonts w:asciiTheme="minorHAnsi" w:eastAsia="Calibri" w:hAnsiTheme="minorHAnsi" w:cs="Times New Roman"/>
          <w:b/>
          <w:bCs/>
          <w:color w:val="72A376"/>
          <w:sz w:val="28"/>
          <w:szCs w:val="24"/>
          <w:lang w:val="en-GB"/>
        </w:rPr>
        <w:t xml:space="preserve"> </w:t>
      </w:r>
      <w:r w:rsidRPr="00671847">
        <w:rPr>
          <w:rFonts w:asciiTheme="minorHAnsi" w:eastAsia="Calibri" w:hAnsiTheme="minorHAnsi" w:cs="Times New Roman"/>
          <w:b/>
          <w:bCs/>
          <w:color w:val="72A376"/>
          <w:sz w:val="28"/>
          <w:szCs w:val="24"/>
          <w:lang w:val="en-GB"/>
        </w:rPr>
        <w:tab/>
      </w:r>
      <w:r w:rsidRPr="005A10D6">
        <w:rPr>
          <w:rFonts w:asciiTheme="minorHAnsi" w:eastAsia="Calibri" w:hAnsiTheme="minorHAnsi" w:cs="Times New Roman"/>
          <w:b/>
          <w:bCs/>
          <w:color w:val="72A376"/>
          <w:sz w:val="28"/>
          <w:szCs w:val="24"/>
          <w:lang w:val="en-GB"/>
        </w:rPr>
        <w:t xml:space="preserve">Based on your experience, to what extent </w:t>
      </w:r>
      <w:r>
        <w:rPr>
          <w:rFonts w:asciiTheme="minorHAnsi" w:eastAsia="Calibri" w:hAnsiTheme="minorHAnsi" w:cs="Times New Roman"/>
          <w:b/>
          <w:bCs/>
          <w:color w:val="72A376"/>
          <w:sz w:val="28"/>
          <w:szCs w:val="24"/>
          <w:lang w:val="en-GB"/>
        </w:rPr>
        <w:t>do the following measures in the competence of RUs affect the</w:t>
      </w:r>
      <w:r w:rsidRPr="005A10D6">
        <w:rPr>
          <w:rFonts w:asciiTheme="minorHAnsi" w:eastAsia="Calibri" w:hAnsiTheme="minorHAnsi" w:cs="Times New Roman"/>
          <w:b/>
          <w:bCs/>
          <w:color w:val="72A376"/>
          <w:sz w:val="28"/>
          <w:szCs w:val="24"/>
          <w:lang w:val="en-GB"/>
        </w:rPr>
        <w:t xml:space="preserve"> dwelling time of freight trains at border crossings?</w:t>
      </w:r>
    </w:p>
    <w:tbl>
      <w:tblPr>
        <w:tblStyle w:val="PlainTable12"/>
        <w:tblW w:w="5000" w:type="pct"/>
        <w:tblLayout w:type="fixed"/>
        <w:tblLook w:val="04A0" w:firstRow="1" w:lastRow="0" w:firstColumn="1" w:lastColumn="0" w:noHBand="0" w:noVBand="1"/>
      </w:tblPr>
      <w:tblGrid>
        <w:gridCol w:w="5382"/>
        <w:gridCol w:w="1534"/>
        <w:gridCol w:w="1535"/>
        <w:gridCol w:w="1535"/>
        <w:gridCol w:w="1535"/>
        <w:gridCol w:w="1535"/>
        <w:gridCol w:w="1532"/>
      </w:tblGrid>
      <w:tr w:rsidR="005A10D6" w:rsidRPr="00671847" w14:paraId="2959D9EE" w14:textId="77777777" w:rsidTr="005A1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295A2364" w14:textId="510D09C0" w:rsidR="005A10D6" w:rsidRPr="00671847" w:rsidRDefault="005A10D6" w:rsidP="005A10D6">
            <w:pPr>
              <w:spacing w:before="60" w:after="60"/>
              <w:jc w:val="center"/>
              <w:rPr>
                <w:rFonts w:asciiTheme="minorHAnsi" w:hAnsiTheme="minorHAnsi" w:cs="Arial"/>
              </w:rPr>
            </w:pPr>
            <w:r>
              <w:rPr>
                <w:rFonts w:asciiTheme="minorHAnsi" w:hAnsiTheme="minorHAnsi" w:cs="Arial"/>
                <w:sz w:val="18"/>
              </w:rPr>
              <w:t>Measure</w:t>
            </w:r>
          </w:p>
        </w:tc>
        <w:tc>
          <w:tcPr>
            <w:tcW w:w="526" w:type="pct"/>
            <w:vAlign w:val="center"/>
          </w:tcPr>
          <w:p w14:paraId="020C7904"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large extent</w:t>
            </w:r>
          </w:p>
        </w:tc>
        <w:tc>
          <w:tcPr>
            <w:tcW w:w="526" w:type="pct"/>
            <w:vAlign w:val="center"/>
          </w:tcPr>
          <w:p w14:paraId="338B3F15"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moderate extent</w:t>
            </w:r>
          </w:p>
        </w:tc>
        <w:tc>
          <w:tcPr>
            <w:tcW w:w="526" w:type="pct"/>
            <w:vAlign w:val="center"/>
          </w:tcPr>
          <w:p w14:paraId="7FFFDE0C"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To a small extent</w:t>
            </w:r>
          </w:p>
        </w:tc>
        <w:tc>
          <w:tcPr>
            <w:tcW w:w="526" w:type="pct"/>
            <w:vAlign w:val="center"/>
          </w:tcPr>
          <w:p w14:paraId="15F665E7"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Not at all</w:t>
            </w:r>
          </w:p>
        </w:tc>
        <w:tc>
          <w:tcPr>
            <w:tcW w:w="526" w:type="pct"/>
            <w:vAlign w:val="center"/>
          </w:tcPr>
          <w:p w14:paraId="28B005FE"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Do not know</w:t>
            </w:r>
          </w:p>
        </w:tc>
        <w:tc>
          <w:tcPr>
            <w:tcW w:w="525" w:type="pct"/>
            <w:vAlign w:val="center"/>
          </w:tcPr>
          <w:p w14:paraId="03E2A829" w14:textId="77777777" w:rsidR="005A10D6" w:rsidRPr="00671847" w:rsidRDefault="005A10D6" w:rsidP="005A10D6">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Please explain, if necessary</w:t>
            </w:r>
          </w:p>
        </w:tc>
      </w:tr>
      <w:tr w:rsidR="00DB1554" w:rsidRPr="00671847" w14:paraId="0FA934D6"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7A7DE4BF" w14:textId="796717FA" w:rsidR="00DB1554"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Same RU (or RUs belonging to the same group) operating the train on both sides of the border crossing</w:t>
            </w:r>
          </w:p>
        </w:tc>
        <w:tc>
          <w:tcPr>
            <w:tcW w:w="526" w:type="pct"/>
            <w:vAlign w:val="center"/>
          </w:tcPr>
          <w:p w14:paraId="4ABD6BCC" w14:textId="0987022A"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5FDD470D" w14:textId="1B6AAE05"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46FBA4AD" w14:textId="66A2C876"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3EE94A5A" w14:textId="0DF13E1F"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16D63FCE" w14:textId="7AE8EA46" w:rsidR="00DB1554" w:rsidRPr="00671847" w:rsidRDefault="00271023"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5" w:type="pct"/>
            <w:vAlign w:val="center"/>
          </w:tcPr>
          <w:p w14:paraId="345A84E6"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B1554" w:rsidRPr="00671847" w14:paraId="4E5F825B" w14:textId="77777777" w:rsidTr="005A10D6">
        <w:tc>
          <w:tcPr>
            <w:cnfStyle w:val="001000000000" w:firstRow="0" w:lastRow="0" w:firstColumn="1" w:lastColumn="0" w:oddVBand="0" w:evenVBand="0" w:oddHBand="0" w:evenHBand="0" w:firstRowFirstColumn="0" w:firstRowLastColumn="0" w:lastRowFirstColumn="0" w:lastRowLastColumn="0"/>
            <w:tcW w:w="1845" w:type="pct"/>
            <w:vAlign w:val="center"/>
          </w:tcPr>
          <w:p w14:paraId="770A394D" w14:textId="2D4B99EC" w:rsidR="00DB1554" w:rsidRPr="00671847"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No change of loco</w:t>
            </w:r>
            <w:r w:rsidR="003358A7">
              <w:rPr>
                <w:rFonts w:asciiTheme="minorHAnsi" w:hAnsiTheme="minorHAnsi" w:cstheme="minorHAnsi"/>
                <w:b w:val="0"/>
                <w:bCs w:val="0"/>
                <w:sz w:val="18"/>
                <w:szCs w:val="18"/>
              </w:rPr>
              <w:t xml:space="preserve"> at border crossing</w:t>
            </w:r>
          </w:p>
        </w:tc>
        <w:tc>
          <w:tcPr>
            <w:tcW w:w="526" w:type="pct"/>
            <w:vAlign w:val="center"/>
          </w:tcPr>
          <w:p w14:paraId="5E4547DD"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22E2E418"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75553B64"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61D460E4"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2B95E485"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5" w:type="pct"/>
            <w:vAlign w:val="center"/>
          </w:tcPr>
          <w:p w14:paraId="306C860E"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DB1554" w:rsidRPr="00671847" w14:paraId="394DB3F6"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4118AA89" w14:textId="59277F71" w:rsidR="00DB1554" w:rsidRPr="00671847"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No change of train driver</w:t>
            </w:r>
            <w:r w:rsidR="003358A7">
              <w:rPr>
                <w:rFonts w:asciiTheme="minorHAnsi" w:hAnsiTheme="minorHAnsi" w:cstheme="minorHAnsi"/>
                <w:b w:val="0"/>
                <w:bCs w:val="0"/>
                <w:sz w:val="18"/>
                <w:szCs w:val="18"/>
              </w:rPr>
              <w:t xml:space="preserve"> at border crossing</w:t>
            </w:r>
          </w:p>
        </w:tc>
        <w:tc>
          <w:tcPr>
            <w:tcW w:w="526" w:type="pct"/>
            <w:vAlign w:val="center"/>
          </w:tcPr>
          <w:p w14:paraId="6A531C90"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117BB581"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51EECCA3"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512D5A96"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53F9105F"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5" w:type="pct"/>
            <w:vAlign w:val="center"/>
          </w:tcPr>
          <w:p w14:paraId="14F5EB39"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B1554" w:rsidRPr="00671847" w14:paraId="01886C6F" w14:textId="77777777" w:rsidTr="005A10D6">
        <w:tc>
          <w:tcPr>
            <w:cnfStyle w:val="001000000000" w:firstRow="0" w:lastRow="0" w:firstColumn="1" w:lastColumn="0" w:oddVBand="0" w:evenVBand="0" w:oddHBand="0" w:evenHBand="0" w:firstRowFirstColumn="0" w:firstRowLastColumn="0" w:lastRowFirstColumn="0" w:lastRowLastColumn="0"/>
            <w:tcW w:w="1845" w:type="pct"/>
            <w:vAlign w:val="center"/>
          </w:tcPr>
          <w:p w14:paraId="74FDBE6E" w14:textId="6CD3DBE6" w:rsidR="00DB1554" w:rsidRPr="00671847" w:rsidRDefault="00DB1554" w:rsidP="00DB1554">
            <w:pPr>
              <w:spacing w:before="60" w:after="60"/>
              <w:jc w:val="left"/>
              <w:rPr>
                <w:rFonts w:asciiTheme="minorHAnsi" w:hAnsiTheme="minorHAnsi" w:cstheme="minorHAnsi"/>
                <w:b w:val="0"/>
                <w:bCs w:val="0"/>
                <w:sz w:val="18"/>
                <w:szCs w:val="18"/>
              </w:rPr>
            </w:pPr>
            <w:r>
              <w:rPr>
                <w:rFonts w:asciiTheme="minorHAnsi" w:hAnsiTheme="minorHAnsi" w:cstheme="minorHAnsi"/>
                <w:b w:val="0"/>
                <w:bCs w:val="0"/>
                <w:sz w:val="18"/>
                <w:szCs w:val="18"/>
              </w:rPr>
              <w:t>‘Trusted handover’ of trains between RUs to avoid technical checks of trains/wagons (in line with TSI OPE, e.g. based on the ATTI agreement)</w:t>
            </w:r>
          </w:p>
        </w:tc>
        <w:tc>
          <w:tcPr>
            <w:tcW w:w="526" w:type="pct"/>
            <w:vAlign w:val="center"/>
          </w:tcPr>
          <w:p w14:paraId="457F688A"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43DA433C"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27522B1E"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164CDAF8"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1D7910FF"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5" w:type="pct"/>
            <w:vAlign w:val="center"/>
          </w:tcPr>
          <w:p w14:paraId="488DC341"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DB1554" w:rsidRPr="00671847" w14:paraId="27AFDBAC"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pct"/>
            <w:vAlign w:val="center"/>
          </w:tcPr>
          <w:p w14:paraId="69B48D4D" w14:textId="508BCB16" w:rsidR="00DB1554" w:rsidRPr="00E50B88" w:rsidRDefault="00DB1554" w:rsidP="00DB1554">
            <w:pPr>
              <w:spacing w:before="60" w:after="60"/>
              <w:jc w:val="left"/>
              <w:rPr>
                <w:rFonts w:asciiTheme="minorHAnsi" w:hAnsiTheme="minorHAnsi" w:cstheme="minorHAnsi"/>
                <w:b w:val="0"/>
                <w:sz w:val="18"/>
                <w:szCs w:val="18"/>
              </w:rPr>
            </w:pPr>
            <w:r w:rsidRPr="00E50B88">
              <w:rPr>
                <w:rFonts w:asciiTheme="minorHAnsi" w:hAnsiTheme="minorHAnsi" w:cstheme="minorHAnsi"/>
                <w:b w:val="0"/>
                <w:sz w:val="18"/>
                <w:szCs w:val="18"/>
              </w:rPr>
              <w:t>Exchange of train composition information before train is handed over (in line with TAF TSI, e.g. based on Hermes 30 messages)</w:t>
            </w:r>
          </w:p>
        </w:tc>
        <w:tc>
          <w:tcPr>
            <w:tcW w:w="526" w:type="pct"/>
            <w:vAlign w:val="center"/>
          </w:tcPr>
          <w:p w14:paraId="4E9DBEE8"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14B199DC"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7C683CA6"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45EBA131"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6" w:type="pct"/>
            <w:vAlign w:val="center"/>
          </w:tcPr>
          <w:p w14:paraId="7B93BC6C"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18"/>
              </w:rPr>
            </w:pPr>
            <w:r w:rsidRPr="00671847">
              <w:rPr>
                <w:rFonts w:cs="Arial"/>
                <w:b/>
                <w:sz w:val="18"/>
              </w:rPr>
              <w:fldChar w:fldCharType="begin">
                <w:ffData>
                  <w:name w:val="Check1"/>
                  <w:enabled/>
                  <w:calcOnExit w:val="0"/>
                  <w:checkBox>
                    <w:sizeAuto/>
                    <w:default w:val="0"/>
                    <w:checked w:val="0"/>
                  </w:checkBox>
                </w:ffData>
              </w:fldChar>
            </w:r>
            <w:r w:rsidRPr="00671847">
              <w:rPr>
                <w:rFonts w:asciiTheme="minorHAnsi" w:hAnsiTheme="minorHAnsi" w:cs="Arial"/>
                <w:b/>
                <w:sz w:val="18"/>
              </w:rPr>
              <w:instrText xml:space="preserve"> FORMCHECKBOX </w:instrText>
            </w:r>
            <w:r w:rsidR="001061F2">
              <w:rPr>
                <w:rFonts w:cs="Arial"/>
                <w:b/>
                <w:sz w:val="18"/>
              </w:rPr>
            </w:r>
            <w:r w:rsidR="001061F2">
              <w:rPr>
                <w:rFonts w:cs="Arial"/>
                <w:b/>
                <w:sz w:val="18"/>
              </w:rPr>
              <w:fldChar w:fldCharType="separate"/>
            </w:r>
            <w:r w:rsidRPr="00671847">
              <w:rPr>
                <w:rFonts w:cs="Arial"/>
                <w:b/>
                <w:sz w:val="18"/>
              </w:rPr>
              <w:fldChar w:fldCharType="end"/>
            </w:r>
          </w:p>
        </w:tc>
        <w:tc>
          <w:tcPr>
            <w:tcW w:w="525" w:type="pct"/>
            <w:vAlign w:val="center"/>
          </w:tcPr>
          <w:p w14:paraId="6DB08374" w14:textId="77777777" w:rsidR="00DB1554" w:rsidRPr="00671847" w:rsidRDefault="00DB1554" w:rsidP="00DB155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DB1554" w:rsidRPr="00671847" w14:paraId="2D6F1813" w14:textId="77777777" w:rsidTr="005A10D6">
        <w:tc>
          <w:tcPr>
            <w:cnfStyle w:val="001000000000" w:firstRow="0" w:lastRow="0" w:firstColumn="1" w:lastColumn="0" w:oddVBand="0" w:evenVBand="0" w:oddHBand="0" w:evenHBand="0" w:firstRowFirstColumn="0" w:firstRowLastColumn="0" w:lastRowFirstColumn="0" w:lastRowLastColumn="0"/>
            <w:tcW w:w="1845" w:type="pct"/>
            <w:vAlign w:val="center"/>
          </w:tcPr>
          <w:p w14:paraId="6F212C7A" w14:textId="4CAD23E0" w:rsidR="00DB1554" w:rsidRPr="00E50B88" w:rsidRDefault="00DB1554" w:rsidP="00DB1554">
            <w:pPr>
              <w:spacing w:before="60" w:after="60"/>
              <w:jc w:val="left"/>
              <w:rPr>
                <w:rFonts w:asciiTheme="minorHAnsi" w:hAnsiTheme="minorHAnsi" w:cstheme="minorHAnsi"/>
                <w:b w:val="0"/>
                <w:sz w:val="18"/>
                <w:szCs w:val="18"/>
              </w:rPr>
            </w:pPr>
            <w:r w:rsidRPr="00E50B88">
              <w:rPr>
                <w:rFonts w:asciiTheme="minorHAnsi" w:hAnsiTheme="minorHAnsi" w:cstheme="minorHAnsi"/>
                <w:b w:val="0"/>
                <w:sz w:val="18"/>
                <w:szCs w:val="18"/>
              </w:rPr>
              <w:t>Exchange of consignment note information before train is handed over (in line with TAF TSI)</w:t>
            </w:r>
          </w:p>
        </w:tc>
        <w:tc>
          <w:tcPr>
            <w:tcW w:w="526" w:type="pct"/>
            <w:vAlign w:val="center"/>
          </w:tcPr>
          <w:p w14:paraId="66B424D3" w14:textId="02CC4775"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27F5B10F" w14:textId="71DE0D32"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17965056" w14:textId="6EAD321F"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7C94BC72" w14:textId="0568C2E1"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6" w:type="pct"/>
            <w:vAlign w:val="center"/>
          </w:tcPr>
          <w:p w14:paraId="710E4D02" w14:textId="1F08EFB5"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 w:val="18"/>
              </w:rPr>
            </w:pPr>
            <w:r w:rsidRPr="00671847">
              <w:rPr>
                <w:rFonts w:cs="Arial"/>
                <w:sz w:val="18"/>
              </w:rPr>
              <w:fldChar w:fldCharType="begin">
                <w:ffData>
                  <w:name w:val="Check1"/>
                  <w:enabled/>
                  <w:calcOnExit w:val="0"/>
                  <w:checkBox>
                    <w:sizeAuto/>
                    <w:default w:val="0"/>
                    <w:checked w:val="0"/>
                  </w:checkBox>
                </w:ffData>
              </w:fldChar>
            </w:r>
            <w:r w:rsidRPr="00671847">
              <w:rPr>
                <w:rFonts w:asciiTheme="minorHAnsi" w:hAnsiTheme="minorHAnsi" w:cs="Arial"/>
                <w:sz w:val="18"/>
              </w:rPr>
              <w:instrText xml:space="preserve"> FORMCHECKBOX </w:instrText>
            </w:r>
            <w:r w:rsidR="001061F2">
              <w:rPr>
                <w:rFonts w:cs="Arial"/>
                <w:sz w:val="18"/>
              </w:rPr>
            </w:r>
            <w:r w:rsidR="001061F2">
              <w:rPr>
                <w:rFonts w:cs="Arial"/>
                <w:sz w:val="18"/>
              </w:rPr>
              <w:fldChar w:fldCharType="separate"/>
            </w:r>
            <w:r w:rsidRPr="00671847">
              <w:rPr>
                <w:rFonts w:cs="Arial"/>
                <w:sz w:val="18"/>
              </w:rPr>
              <w:fldChar w:fldCharType="end"/>
            </w:r>
          </w:p>
        </w:tc>
        <w:tc>
          <w:tcPr>
            <w:tcW w:w="525" w:type="pct"/>
            <w:vAlign w:val="center"/>
          </w:tcPr>
          <w:p w14:paraId="4CAD3FA2" w14:textId="77777777" w:rsidR="00DB1554" w:rsidRPr="00671847" w:rsidRDefault="00DB1554" w:rsidP="00DB1554">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DB1554" w:rsidRPr="00081801" w14:paraId="7AC6EA8A" w14:textId="77777777" w:rsidTr="005A1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26A8A9FD" w14:textId="17C57C04" w:rsidR="00DB1554" w:rsidRPr="00671847" w:rsidRDefault="003358A7" w:rsidP="00DB1554">
            <w:pPr>
              <w:spacing w:before="60" w:after="60"/>
              <w:rPr>
                <w:rFonts w:asciiTheme="minorHAnsi" w:hAnsiTheme="minorHAnsi" w:cs="Arial"/>
                <w:bCs w:val="0"/>
                <w:sz w:val="18"/>
                <w:szCs w:val="18"/>
              </w:rPr>
            </w:pPr>
            <w:r>
              <w:rPr>
                <w:rFonts w:asciiTheme="minorHAnsi" w:hAnsiTheme="minorHAnsi" w:cs="Arial"/>
                <w:b w:val="0"/>
                <w:sz w:val="18"/>
                <w:szCs w:val="18"/>
                <w:lang w:val="it-IT"/>
              </w:rPr>
              <w:t xml:space="preserve">Specify </w:t>
            </w:r>
            <w:r w:rsidR="00DB1554" w:rsidRPr="00671847">
              <w:rPr>
                <w:rFonts w:asciiTheme="minorHAnsi" w:hAnsiTheme="minorHAnsi" w:cs="Arial"/>
                <w:b w:val="0"/>
                <w:sz w:val="18"/>
                <w:szCs w:val="18"/>
              </w:rPr>
              <w:t xml:space="preserve">other </w:t>
            </w:r>
            <w:r>
              <w:rPr>
                <w:rFonts w:asciiTheme="minorHAnsi" w:hAnsiTheme="minorHAnsi" w:cs="Arial"/>
                <w:b w:val="0"/>
                <w:sz w:val="18"/>
                <w:szCs w:val="18"/>
              </w:rPr>
              <w:t>measures in the competence of RUs affecting dwelling time of freight trains at border crossings</w:t>
            </w:r>
            <w:r w:rsidR="00DB1554" w:rsidRPr="00671847">
              <w:rPr>
                <w:rFonts w:asciiTheme="minorHAnsi" w:hAnsiTheme="minorHAnsi" w:cs="Arial"/>
                <w:b w:val="0"/>
                <w:sz w:val="18"/>
                <w:szCs w:val="18"/>
              </w:rPr>
              <w:t>:</w:t>
            </w:r>
          </w:p>
          <w:p w14:paraId="2F8E224F" w14:textId="77777777" w:rsidR="00DB1554" w:rsidRPr="00671847" w:rsidRDefault="00DB1554" w:rsidP="00DB1554">
            <w:pPr>
              <w:spacing w:before="60" w:after="60"/>
              <w:rPr>
                <w:rFonts w:cs="Arial"/>
              </w:rPr>
            </w:pPr>
          </w:p>
        </w:tc>
      </w:tr>
    </w:tbl>
    <w:p w14:paraId="04A24F44" w14:textId="77777777" w:rsidR="005A10D6" w:rsidRDefault="005A10D6">
      <w:pPr>
        <w:spacing w:before="0" w:after="200" w:line="276" w:lineRule="auto"/>
        <w:jc w:val="left"/>
        <w:rPr>
          <w:ins w:id="12" w:author="HALLER Reinhard (MOVE)" w:date="2020-03-30T12:06:00Z"/>
          <w:rFonts w:asciiTheme="minorHAnsi" w:eastAsia="Calibri" w:hAnsiTheme="minorHAnsi" w:cs="Times New Roman"/>
          <w:b/>
          <w:bCs/>
          <w:color w:val="72A376"/>
          <w:sz w:val="28"/>
          <w:szCs w:val="24"/>
          <w:lang w:val="en-GB"/>
        </w:rPr>
      </w:pPr>
      <w:ins w:id="13" w:author="HALLER Reinhard (MOVE)" w:date="2020-03-30T12:06:00Z">
        <w:r>
          <w:rPr>
            <w:rFonts w:asciiTheme="minorHAnsi" w:eastAsia="Calibri" w:hAnsiTheme="minorHAnsi" w:cs="Times New Roman"/>
            <w:b/>
            <w:bCs/>
            <w:color w:val="72A376"/>
            <w:sz w:val="28"/>
            <w:szCs w:val="24"/>
            <w:lang w:val="en-GB"/>
          </w:rPr>
          <w:br w:type="page"/>
        </w:r>
      </w:ins>
    </w:p>
    <w:p w14:paraId="40558BE9" w14:textId="77777777" w:rsidR="00225E8F" w:rsidRPr="00671847" w:rsidRDefault="00225E8F" w:rsidP="00225E8F">
      <w:pPr>
        <w:rPr>
          <w:lang w:val="en-GB"/>
        </w:rPr>
        <w:sectPr w:rsidR="00225E8F" w:rsidRPr="00671847" w:rsidSect="00FC5531">
          <w:pgSz w:w="16838" w:h="11906" w:orient="landscape"/>
          <w:pgMar w:top="1134" w:right="1389" w:bottom="1134" w:left="851" w:header="709" w:footer="113" w:gutter="0"/>
          <w:cols w:space="708"/>
          <w:docGrid w:linePitch="360"/>
        </w:sectPr>
      </w:pPr>
    </w:p>
    <w:p w14:paraId="2D2E6913" w14:textId="77777777" w:rsidR="00225E8F" w:rsidRPr="00671847" w:rsidRDefault="00225E8F" w:rsidP="00BE5660">
      <w:pPr>
        <w:pStyle w:val="Heading1"/>
        <w:keepLines w:val="0"/>
        <w:pageBreakBefore w:val="0"/>
        <w:numPr>
          <w:ilvl w:val="0"/>
          <w:numId w:val="29"/>
        </w:numPr>
        <w:spacing w:before="120" w:after="240"/>
        <w:jc w:val="left"/>
        <w:rPr>
          <w:rFonts w:asciiTheme="minorHAnsi" w:hAnsiTheme="minorHAnsi"/>
        </w:rPr>
      </w:pPr>
      <w:bookmarkStart w:id="14" w:name="_Toc34049874"/>
      <w:r w:rsidRPr="00671847">
        <w:rPr>
          <w:rFonts w:asciiTheme="minorHAnsi" w:hAnsiTheme="minorHAnsi"/>
        </w:rPr>
        <w:t>Suggestions and other issues</w:t>
      </w:r>
      <w:bookmarkEnd w:id="14"/>
    </w:p>
    <w:p w14:paraId="6881B62C" w14:textId="73B0284F" w:rsidR="00225E8F" w:rsidRPr="00671847" w:rsidRDefault="002E600B" w:rsidP="00225E8F">
      <w:pPr>
        <w:shd w:val="clear" w:color="auto" w:fill="D9D9D9" w:themeFill="background1" w:themeFillShade="D9"/>
        <w:spacing w:after="0"/>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.1 </w:t>
      </w:r>
      <w:r w:rsidR="00225E8F" w:rsidRPr="00671847">
        <w:rPr>
          <w:rFonts w:asciiTheme="minorHAnsi" w:eastAsia="Calibri" w:hAnsiTheme="minorHAnsi" w:cs="Times New Roman"/>
          <w:b/>
          <w:bCs/>
          <w:color w:val="72A376"/>
          <w:sz w:val="28"/>
          <w:szCs w:val="24"/>
          <w:lang w:val="en-GB"/>
        </w:rPr>
        <w:tab/>
        <w:t>Would you like to suggest a case of unsatisfactory coordination of TCRs for a case study, taking into account the following criteria?</w:t>
      </w:r>
    </w:p>
    <w:p w14:paraId="53369FA2" w14:textId="3A4C0D99" w:rsidR="00225E8F" w:rsidRPr="00671847" w:rsidRDefault="00225E8F" w:rsidP="00225E8F">
      <w:pPr>
        <w:pStyle w:val="ListParagraph"/>
        <w:numPr>
          <w:ilvl w:val="0"/>
          <w:numId w:val="11"/>
        </w:numPr>
        <w:shd w:val="clear" w:color="auto" w:fill="D9D9D9" w:themeFill="background1" w:themeFillShade="D9"/>
        <w:spacing w:before="0"/>
        <w:ind w:left="1134" w:hanging="425"/>
        <w:contextualSpacing w:val="0"/>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 xml:space="preserve">There was a lack of coordination between two IMs, i.e. the problems were not only limited </w:t>
      </w:r>
      <w:r w:rsidR="00C67066">
        <w:rPr>
          <w:rFonts w:asciiTheme="minorHAnsi" w:eastAsia="Calibri" w:hAnsiTheme="minorHAnsi"/>
          <w:bCs/>
          <w:color w:val="72A376"/>
          <w:szCs w:val="24"/>
          <w:lang w:val="en-GB"/>
        </w:rPr>
        <w:t>to</w:t>
      </w:r>
      <w:r w:rsidRPr="00671847">
        <w:rPr>
          <w:rFonts w:asciiTheme="minorHAnsi" w:eastAsia="Calibri" w:hAnsiTheme="minorHAnsi"/>
          <w:bCs/>
          <w:color w:val="72A376"/>
          <w:szCs w:val="24"/>
          <w:lang w:val="en-GB"/>
        </w:rPr>
        <w:t xml:space="preserve"> the network of a single IM;</w:t>
      </w:r>
    </w:p>
    <w:p w14:paraId="7196E809" w14:textId="77777777" w:rsidR="00225E8F" w:rsidRPr="00671847" w:rsidRDefault="00225E8F" w:rsidP="00225E8F">
      <w:pPr>
        <w:pStyle w:val="ListParagraph"/>
        <w:numPr>
          <w:ilvl w:val="0"/>
          <w:numId w:val="11"/>
        </w:numPr>
        <w:shd w:val="clear" w:color="auto" w:fill="D9D9D9" w:themeFill="background1" w:themeFillShade="D9"/>
        <w:spacing w:before="0"/>
        <w:ind w:left="1134" w:hanging="425"/>
        <w:contextualSpacing w:val="0"/>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You would be able and willing to provide evidence on the impact of the case on international rail freight traffic in the context of a case study, ideally on the basis of quantified indicators (or at least substantiated estimates)</w:t>
      </w:r>
    </w:p>
    <w:tbl>
      <w:tblPr>
        <w:tblStyle w:val="PlainTable12"/>
        <w:tblW w:w="5000" w:type="pct"/>
        <w:tblLook w:val="04A0" w:firstRow="1" w:lastRow="0" w:firstColumn="1" w:lastColumn="0" w:noHBand="0" w:noVBand="1"/>
      </w:tblPr>
      <w:tblGrid>
        <w:gridCol w:w="4760"/>
        <w:gridCol w:w="4760"/>
        <w:gridCol w:w="4757"/>
      </w:tblGrid>
      <w:tr w:rsidR="00225E8F" w:rsidRPr="00671847" w14:paraId="7931349A"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5508779" w14:textId="77777777" w:rsidR="00225E8F" w:rsidRPr="00671847" w:rsidRDefault="00225E8F" w:rsidP="00FC5531">
            <w:pPr>
              <w:spacing w:before="40" w:after="40"/>
              <w:jc w:val="center"/>
              <w:rPr>
                <w:rFonts w:asciiTheme="minorHAnsi" w:hAnsiTheme="minorHAnsi" w:cs="Arial"/>
                <w:b w:val="0"/>
                <w:sz w:val="18"/>
              </w:rPr>
            </w:pPr>
            <w:r w:rsidRPr="00671847">
              <w:rPr>
                <w:rFonts w:asciiTheme="minorHAnsi" w:hAnsiTheme="minorHAnsi" w:cs="Arial"/>
                <w:sz w:val="18"/>
              </w:rPr>
              <w:t>Information requested</w:t>
            </w:r>
          </w:p>
        </w:tc>
        <w:tc>
          <w:tcPr>
            <w:tcW w:w="1667" w:type="pct"/>
          </w:tcPr>
          <w:p w14:paraId="3D69FD8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Field to fill in</w:t>
            </w:r>
          </w:p>
        </w:tc>
        <w:tc>
          <w:tcPr>
            <w:tcW w:w="1666" w:type="pct"/>
          </w:tcPr>
          <w:p w14:paraId="262F21D2"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Comment</w:t>
            </w:r>
          </w:p>
        </w:tc>
      </w:tr>
      <w:tr w:rsidR="00225E8F" w:rsidRPr="00671847" w14:paraId="4AA53EE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6FBBE470"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RFCs concerned</w:t>
            </w:r>
          </w:p>
        </w:tc>
        <w:tc>
          <w:tcPr>
            <w:tcW w:w="1667" w:type="pct"/>
            <w:vAlign w:val="center"/>
          </w:tcPr>
          <w:p w14:paraId="16379D7E"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EA1A78A"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0D37F0F"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06A57B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IMs concerned</w:t>
            </w:r>
          </w:p>
        </w:tc>
        <w:tc>
          <w:tcPr>
            <w:tcW w:w="1667" w:type="pct"/>
            <w:vAlign w:val="center"/>
          </w:tcPr>
          <w:p w14:paraId="4AB3EBBC"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7367667B"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5A54FEB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CBE3E6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Line and/or node concerned (name) </w:t>
            </w:r>
          </w:p>
        </w:tc>
        <w:tc>
          <w:tcPr>
            <w:tcW w:w="1667" w:type="pct"/>
            <w:vAlign w:val="center"/>
          </w:tcPr>
          <w:p w14:paraId="196C30F0"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69E19E9"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6EDCDF52"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09BCDB73"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Duration (month/year)</w:t>
            </w:r>
          </w:p>
        </w:tc>
        <w:tc>
          <w:tcPr>
            <w:tcW w:w="1667" w:type="pct"/>
            <w:vAlign w:val="center"/>
          </w:tcPr>
          <w:p w14:paraId="2D3B6EE5"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5C1A0FCC"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2FA4B6D2"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A70414E"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Announcement of TCR (in days/weeks/months before TCR became effective)</w:t>
            </w:r>
          </w:p>
        </w:tc>
        <w:tc>
          <w:tcPr>
            <w:tcW w:w="1667" w:type="pct"/>
            <w:vAlign w:val="center"/>
          </w:tcPr>
          <w:p w14:paraId="2F861232"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4574DF3B"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6770406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5D066EB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Nature of the TCR (partial/total closure of the line, due to upgrade, renewal, maintenance, etc.)</w:t>
            </w:r>
          </w:p>
        </w:tc>
        <w:tc>
          <w:tcPr>
            <w:tcW w:w="1667" w:type="pct"/>
            <w:vAlign w:val="center"/>
          </w:tcPr>
          <w:p w14:paraId="5AD1D61E"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3F1017DD"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3F67B9B9"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586324A1" w14:textId="2E85494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Problem (“what went wrong”, diversionary routes on neighbouring network not available, lack of coordination resulted in unnecessary prolongation of capacity restrictions</w:t>
            </w:r>
            <w:r w:rsidR="00C67066">
              <w:rPr>
                <w:rFonts w:asciiTheme="minorHAnsi" w:hAnsiTheme="minorHAnsi" w:cs="Arial"/>
                <w:b w:val="0"/>
                <w:sz w:val="18"/>
              </w:rPr>
              <w:t>,</w:t>
            </w:r>
            <w:r w:rsidRPr="00671847">
              <w:rPr>
                <w:rFonts w:asciiTheme="minorHAnsi" w:hAnsiTheme="minorHAnsi" w:cs="Arial"/>
                <w:b w:val="0"/>
                <w:sz w:val="18"/>
              </w:rPr>
              <w:t xml:space="preserve"> etc.)</w:t>
            </w:r>
          </w:p>
        </w:tc>
        <w:tc>
          <w:tcPr>
            <w:tcW w:w="1667" w:type="pct"/>
            <w:vAlign w:val="center"/>
          </w:tcPr>
          <w:p w14:paraId="6E81085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7298888"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4A7B50D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094CD2C4"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Presumed underlying reason (lack of coordination or funding, poor planning, legal issues, etc.)</w:t>
            </w:r>
          </w:p>
        </w:tc>
        <w:tc>
          <w:tcPr>
            <w:tcW w:w="1667" w:type="pct"/>
            <w:vAlign w:val="center"/>
          </w:tcPr>
          <w:p w14:paraId="633E5389"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6917A0A9"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2EBCC244"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77D8C242"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Was the RFC involved in coordinating the TCR?</w:t>
            </w:r>
          </w:p>
        </w:tc>
        <w:tc>
          <w:tcPr>
            <w:tcW w:w="1667" w:type="pct"/>
            <w:vAlign w:val="center"/>
          </w:tcPr>
          <w:p w14:paraId="51A157BC"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35AFA795"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466E505C"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1A757AF4" w14:textId="77777777" w:rsidR="00225E8F" w:rsidRDefault="00225E8F" w:rsidP="00FC5531">
            <w:pPr>
              <w:spacing w:before="40" w:after="40"/>
              <w:jc w:val="left"/>
              <w:rPr>
                <w:rFonts w:asciiTheme="minorHAnsi" w:hAnsiTheme="minorHAnsi" w:cs="Arial"/>
                <w:bCs w:val="0"/>
                <w:sz w:val="18"/>
              </w:rPr>
            </w:pPr>
            <w:r w:rsidRPr="00671847">
              <w:rPr>
                <w:rFonts w:asciiTheme="minorHAnsi" w:hAnsiTheme="minorHAnsi" w:cs="Arial"/>
                <w:b w:val="0"/>
                <w:sz w:val="18"/>
              </w:rPr>
              <w:t>For other information, please explain</w:t>
            </w:r>
            <w:r>
              <w:rPr>
                <w:rFonts w:asciiTheme="minorHAnsi" w:hAnsiTheme="minorHAnsi" w:cs="Arial"/>
                <w:b w:val="0"/>
                <w:sz w:val="18"/>
              </w:rPr>
              <w:t>:</w:t>
            </w:r>
          </w:p>
          <w:p w14:paraId="27FAAAB9" w14:textId="77777777" w:rsidR="00225E8F" w:rsidRPr="00671847" w:rsidRDefault="00225E8F" w:rsidP="00FC5531">
            <w:pPr>
              <w:spacing w:before="40" w:after="40"/>
              <w:jc w:val="left"/>
              <w:rPr>
                <w:rFonts w:asciiTheme="minorHAnsi" w:hAnsiTheme="minorHAnsi" w:cs="Arial"/>
                <w:b w:val="0"/>
                <w:sz w:val="18"/>
              </w:rPr>
            </w:pPr>
          </w:p>
        </w:tc>
        <w:tc>
          <w:tcPr>
            <w:tcW w:w="3333" w:type="pct"/>
            <w:gridSpan w:val="2"/>
            <w:vAlign w:val="center"/>
          </w:tcPr>
          <w:p w14:paraId="56744B01"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110DC1F3" w14:textId="77777777" w:rsidR="00225E8F" w:rsidRPr="00671847" w:rsidRDefault="00225E8F" w:rsidP="00225E8F">
      <w:pPr>
        <w:spacing w:after="0"/>
        <w:ind w:left="709" w:hanging="709"/>
        <w:rPr>
          <w:rFonts w:asciiTheme="minorHAnsi" w:eastAsia="Calibri" w:hAnsiTheme="minorHAnsi" w:cs="Times New Roman"/>
          <w:b/>
          <w:bCs/>
          <w:color w:val="72A376"/>
          <w:sz w:val="28"/>
          <w:szCs w:val="24"/>
          <w:lang w:val="en-GB"/>
        </w:rPr>
      </w:pPr>
    </w:p>
    <w:p w14:paraId="57D649AA" w14:textId="77777777" w:rsidR="00225E8F" w:rsidRPr="00671847" w:rsidRDefault="00225E8F" w:rsidP="00225E8F">
      <w:pPr>
        <w:spacing w:before="0" w:after="0"/>
        <w:jc w:val="left"/>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br w:type="page"/>
      </w:r>
    </w:p>
    <w:p w14:paraId="52D4D60C" w14:textId="5D1A0DD7" w:rsidR="00225E8F" w:rsidRPr="00671847" w:rsidRDefault="002E600B" w:rsidP="00225E8F">
      <w:pPr>
        <w:shd w:val="clear" w:color="auto" w:fill="D9D9D9" w:themeFill="background1" w:themeFillShade="D9"/>
        <w:spacing w:after="0"/>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.2 </w:t>
      </w:r>
      <w:r w:rsidR="00225E8F" w:rsidRPr="00671847">
        <w:rPr>
          <w:rFonts w:asciiTheme="minorHAnsi" w:eastAsia="Calibri" w:hAnsiTheme="minorHAnsi" w:cs="Times New Roman"/>
          <w:b/>
          <w:bCs/>
          <w:color w:val="72A376"/>
          <w:sz w:val="28"/>
          <w:szCs w:val="24"/>
          <w:lang w:val="en-GB"/>
        </w:rPr>
        <w:tab/>
        <w:t>Would you like to suggest a rail line designated to one or more RFCs on which (international) rail freight suffers from a shortage of capacity for a case study?</w:t>
      </w:r>
    </w:p>
    <w:p w14:paraId="4A247BA7" w14:textId="77777777" w:rsidR="00225E8F" w:rsidRPr="00671847" w:rsidRDefault="00225E8F" w:rsidP="00225E8F">
      <w:pPr>
        <w:pStyle w:val="ListParagraph"/>
        <w:numPr>
          <w:ilvl w:val="0"/>
          <w:numId w:val="11"/>
        </w:numPr>
        <w:shd w:val="clear" w:color="auto" w:fill="D9D9D9" w:themeFill="background1" w:themeFillShade="D9"/>
        <w:spacing w:before="0"/>
        <w:ind w:left="1134" w:hanging="425"/>
        <w:contextualSpacing w:val="0"/>
        <w:rPr>
          <w:rFonts w:asciiTheme="minorHAnsi" w:eastAsia="Calibri" w:hAnsiTheme="minorHAnsi"/>
          <w:bCs/>
          <w:color w:val="72A376"/>
          <w:szCs w:val="24"/>
          <w:lang w:val="en-GB"/>
        </w:rPr>
      </w:pPr>
      <w:r w:rsidRPr="00671847">
        <w:rPr>
          <w:rFonts w:asciiTheme="minorHAnsi" w:eastAsia="Calibri" w:hAnsiTheme="minorHAnsi"/>
          <w:bCs/>
          <w:color w:val="72A376"/>
          <w:szCs w:val="24"/>
          <w:lang w:val="en-GB"/>
        </w:rPr>
        <w:t>The preamble of the Regulation states that ‘within the framework of a freight corridor, (…) sufficient priority should be given to rail freight traffic’. In many parts of the EU, capacity available for international rail freight is constrained, in many cases due to the mixed-use nature of the rail networks and due to the resulting competition for capacity between different traffic types.</w:t>
      </w:r>
    </w:p>
    <w:tbl>
      <w:tblPr>
        <w:tblStyle w:val="PlainTable12"/>
        <w:tblW w:w="5000" w:type="pct"/>
        <w:tblLook w:val="04A0" w:firstRow="1" w:lastRow="0" w:firstColumn="1" w:lastColumn="0" w:noHBand="0" w:noVBand="1"/>
      </w:tblPr>
      <w:tblGrid>
        <w:gridCol w:w="4760"/>
        <w:gridCol w:w="4760"/>
        <w:gridCol w:w="4757"/>
      </w:tblGrid>
      <w:tr w:rsidR="00225E8F" w:rsidRPr="00671847" w14:paraId="4EE7B3A5"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4A881B8" w14:textId="77777777" w:rsidR="00225E8F" w:rsidRPr="00671847" w:rsidRDefault="00225E8F" w:rsidP="00FC5531">
            <w:pPr>
              <w:spacing w:before="40" w:after="40"/>
              <w:jc w:val="center"/>
              <w:rPr>
                <w:rFonts w:asciiTheme="minorHAnsi" w:hAnsiTheme="minorHAnsi" w:cs="Arial"/>
                <w:b w:val="0"/>
                <w:sz w:val="18"/>
              </w:rPr>
            </w:pPr>
            <w:r w:rsidRPr="00671847">
              <w:rPr>
                <w:rFonts w:asciiTheme="minorHAnsi" w:hAnsiTheme="minorHAnsi" w:cs="Arial"/>
                <w:sz w:val="18"/>
              </w:rPr>
              <w:t>Information requested</w:t>
            </w:r>
          </w:p>
        </w:tc>
        <w:tc>
          <w:tcPr>
            <w:tcW w:w="1667" w:type="pct"/>
          </w:tcPr>
          <w:p w14:paraId="7F8557B1"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Field to fill in</w:t>
            </w:r>
          </w:p>
        </w:tc>
        <w:tc>
          <w:tcPr>
            <w:tcW w:w="1666" w:type="pct"/>
          </w:tcPr>
          <w:p w14:paraId="39821836" w14:textId="77777777" w:rsidR="00225E8F" w:rsidRPr="00671847" w:rsidRDefault="00225E8F" w:rsidP="00FC5531">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rPr>
            </w:pPr>
            <w:r w:rsidRPr="00671847">
              <w:rPr>
                <w:rFonts w:asciiTheme="minorHAnsi" w:hAnsiTheme="minorHAnsi" w:cs="Arial"/>
                <w:sz w:val="18"/>
              </w:rPr>
              <w:t>Comment</w:t>
            </w:r>
          </w:p>
        </w:tc>
      </w:tr>
      <w:tr w:rsidR="00225E8F" w:rsidRPr="00671847" w14:paraId="27362467"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9E3AD97"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RFC(s) concerned</w:t>
            </w:r>
          </w:p>
        </w:tc>
        <w:tc>
          <w:tcPr>
            <w:tcW w:w="1667" w:type="pct"/>
            <w:vAlign w:val="center"/>
          </w:tcPr>
          <w:p w14:paraId="1E873BDF"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45108E76"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0ABE238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631F4D9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IM(s) concerned</w:t>
            </w:r>
          </w:p>
        </w:tc>
        <w:tc>
          <w:tcPr>
            <w:tcW w:w="1667" w:type="pct"/>
            <w:vAlign w:val="center"/>
          </w:tcPr>
          <w:p w14:paraId="42F0B9AD"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28100C8C"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147E04E5"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3B652B76"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 xml:space="preserve">Line section or node concerned (name/code of line and nodes) </w:t>
            </w:r>
          </w:p>
        </w:tc>
        <w:tc>
          <w:tcPr>
            <w:tcW w:w="1667" w:type="pct"/>
            <w:vAlign w:val="center"/>
          </w:tcPr>
          <w:p w14:paraId="334123A9"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6501E368"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041B7096"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18E7F30" w14:textId="4A58E3C3"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Short description of the problem (e.g. description of the infrastructure available, why are diversionary lines not an option, does the capacity shortage occur in regular situation or during works, is the shortage limited to certain periods of time, which other traffic types limit capacity available for international rail freight</w:t>
            </w:r>
            <w:r w:rsidR="00C67066">
              <w:rPr>
                <w:rFonts w:asciiTheme="minorHAnsi" w:hAnsiTheme="minorHAnsi" w:cs="Arial"/>
                <w:b w:val="0"/>
                <w:sz w:val="18"/>
              </w:rPr>
              <w:t>,</w:t>
            </w:r>
            <w:r w:rsidRPr="00671847">
              <w:rPr>
                <w:rFonts w:asciiTheme="minorHAnsi" w:hAnsiTheme="minorHAnsi" w:cs="Arial"/>
                <w:b w:val="0"/>
                <w:sz w:val="18"/>
              </w:rPr>
              <w:t xml:space="preserve"> etc.)</w:t>
            </w:r>
          </w:p>
        </w:tc>
        <w:tc>
          <w:tcPr>
            <w:tcW w:w="1667" w:type="pct"/>
            <w:vAlign w:val="center"/>
          </w:tcPr>
          <w:p w14:paraId="12B21E8B"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564A869F"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C911A3" w14:paraId="6CB09CBE"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2BBAD068"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Is the line congested already today or is congestion likely to occur in the foreseeable future?</w:t>
            </w:r>
          </w:p>
        </w:tc>
        <w:tc>
          <w:tcPr>
            <w:tcW w:w="1667" w:type="pct"/>
            <w:vAlign w:val="center"/>
          </w:tcPr>
          <w:p w14:paraId="38D9FC2D"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1DAC0E63"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671847" w14:paraId="193B7B74"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E7A0861" w14:textId="77777777" w:rsidR="00225E8F" w:rsidRPr="00671847" w:rsidRDefault="00225E8F" w:rsidP="00FC5531">
            <w:pPr>
              <w:spacing w:before="40" w:after="40"/>
              <w:jc w:val="left"/>
              <w:rPr>
                <w:rFonts w:asciiTheme="minorHAnsi" w:hAnsiTheme="minorHAnsi" w:cs="Arial"/>
                <w:b w:val="0"/>
                <w:sz w:val="18"/>
                <w:lang w:val="it-IT"/>
              </w:rPr>
            </w:pPr>
            <w:r w:rsidRPr="00671847">
              <w:rPr>
                <w:rFonts w:asciiTheme="minorHAnsi" w:hAnsiTheme="minorHAnsi" w:cs="Arial"/>
                <w:b w:val="0"/>
                <w:sz w:val="18"/>
              </w:rPr>
              <w:t>Has the line been declared congested in the sense of Article X of Directive 2012/34/EU? Have the procedures provided for in this article been applied</w:t>
            </w:r>
            <w:r w:rsidRPr="007C4E79">
              <w:rPr>
                <w:rFonts w:asciiTheme="minorHAnsi" w:hAnsiTheme="minorHAnsi" w:cs="Arial"/>
                <w:b w:val="0"/>
                <w:sz w:val="18"/>
              </w:rPr>
              <w:t>? Have there been any results?</w:t>
            </w:r>
          </w:p>
        </w:tc>
        <w:tc>
          <w:tcPr>
            <w:tcW w:w="1667" w:type="pct"/>
            <w:vAlign w:val="center"/>
          </w:tcPr>
          <w:p w14:paraId="3AA045A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319E1940"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225E8F" w:rsidRPr="00671847" w14:paraId="76089213"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14:paraId="19FBC46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Did the RFC take measures to safeguard sufficient capacity for international rail freight? If so, which?</w:t>
            </w:r>
          </w:p>
        </w:tc>
        <w:tc>
          <w:tcPr>
            <w:tcW w:w="1667" w:type="pct"/>
            <w:vAlign w:val="center"/>
          </w:tcPr>
          <w:p w14:paraId="6AAA1375" w14:textId="77777777" w:rsidR="00225E8F" w:rsidRPr="00671847" w:rsidRDefault="00225E8F" w:rsidP="00FC5531">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rPr>
            </w:pPr>
          </w:p>
        </w:tc>
        <w:tc>
          <w:tcPr>
            <w:tcW w:w="1666" w:type="pct"/>
            <w:vAlign w:val="center"/>
          </w:tcPr>
          <w:p w14:paraId="19B95542" w14:textId="77777777" w:rsidR="00225E8F" w:rsidRPr="00671847" w:rsidRDefault="00225E8F" w:rsidP="00FC553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225E8F" w:rsidRPr="00C911A3" w14:paraId="69150998" w14:textId="77777777" w:rsidTr="00FC5531">
        <w:tc>
          <w:tcPr>
            <w:cnfStyle w:val="001000000000" w:firstRow="0" w:lastRow="0" w:firstColumn="1" w:lastColumn="0" w:oddVBand="0" w:evenVBand="0" w:oddHBand="0" w:evenHBand="0" w:firstRowFirstColumn="0" w:firstRowLastColumn="0" w:lastRowFirstColumn="0" w:lastRowLastColumn="0"/>
            <w:tcW w:w="1667" w:type="pct"/>
            <w:vAlign w:val="center"/>
          </w:tcPr>
          <w:p w14:paraId="41D8DF95" w14:textId="77777777" w:rsidR="00225E8F" w:rsidRPr="00671847" w:rsidRDefault="00225E8F" w:rsidP="00FC5531">
            <w:pPr>
              <w:spacing w:before="40" w:after="40"/>
              <w:jc w:val="left"/>
              <w:rPr>
                <w:rFonts w:asciiTheme="minorHAnsi" w:hAnsiTheme="minorHAnsi" w:cs="Arial"/>
                <w:b w:val="0"/>
                <w:sz w:val="18"/>
              </w:rPr>
            </w:pPr>
            <w:r w:rsidRPr="00671847">
              <w:rPr>
                <w:rFonts w:asciiTheme="minorHAnsi" w:hAnsiTheme="minorHAnsi" w:cs="Arial"/>
                <w:b w:val="0"/>
                <w:sz w:val="18"/>
              </w:rPr>
              <w:t>Do you have any suggestions on how to resolve the capacity constraints for international rail freight?</w:t>
            </w:r>
          </w:p>
        </w:tc>
        <w:tc>
          <w:tcPr>
            <w:tcW w:w="1667" w:type="pct"/>
            <w:vAlign w:val="center"/>
          </w:tcPr>
          <w:p w14:paraId="38063A8F" w14:textId="77777777" w:rsidR="00225E8F" w:rsidRPr="00671847" w:rsidRDefault="00225E8F" w:rsidP="00FC5531">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rPr>
            </w:pPr>
          </w:p>
        </w:tc>
        <w:tc>
          <w:tcPr>
            <w:tcW w:w="1666" w:type="pct"/>
            <w:vAlign w:val="center"/>
          </w:tcPr>
          <w:p w14:paraId="62015B36" w14:textId="77777777" w:rsidR="00225E8F" w:rsidRPr="00671847" w:rsidRDefault="00225E8F" w:rsidP="00FC5531">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671E0A65" w14:textId="77777777" w:rsidR="00225E8F" w:rsidRPr="00671847" w:rsidRDefault="00225E8F" w:rsidP="00225E8F">
      <w:pPr>
        <w:tabs>
          <w:tab w:val="left" w:pos="1275"/>
        </w:tabs>
        <w:rPr>
          <w:lang w:val="en-GB"/>
        </w:rPr>
      </w:pPr>
    </w:p>
    <w:p w14:paraId="0681C067" w14:textId="77777777" w:rsidR="00225E8F" w:rsidRPr="00671847" w:rsidRDefault="00225E8F" w:rsidP="00225E8F">
      <w:pPr>
        <w:spacing w:before="0" w:after="0"/>
        <w:jc w:val="left"/>
        <w:rPr>
          <w:lang w:val="en-GB"/>
        </w:rPr>
      </w:pPr>
      <w:r w:rsidRPr="00671847">
        <w:rPr>
          <w:lang w:val="en-GB"/>
        </w:rPr>
        <w:br w:type="page"/>
      </w:r>
    </w:p>
    <w:p w14:paraId="3ABEDEA0" w14:textId="3290DE2F"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.3 </w:t>
      </w:r>
      <w:r w:rsidR="00225E8F" w:rsidRPr="00671847">
        <w:rPr>
          <w:rFonts w:asciiTheme="minorHAnsi" w:eastAsia="Calibri" w:hAnsiTheme="minorHAnsi" w:cs="Times New Roman"/>
          <w:b/>
          <w:bCs/>
          <w:color w:val="72A376"/>
          <w:sz w:val="28"/>
          <w:szCs w:val="24"/>
          <w:lang w:val="en-GB"/>
        </w:rPr>
        <w:tab/>
        <w:t>Please explain any other issue you consider to be relevant</w:t>
      </w:r>
    </w:p>
    <w:tbl>
      <w:tblPr>
        <w:tblStyle w:val="LightShading-Accent12"/>
        <w:tblW w:w="5000" w:type="pct"/>
        <w:tblLook w:val="04A0" w:firstRow="1" w:lastRow="0" w:firstColumn="1" w:lastColumn="0" w:noHBand="0" w:noVBand="1"/>
      </w:tblPr>
      <w:tblGrid>
        <w:gridCol w:w="14267"/>
      </w:tblGrid>
      <w:tr w:rsidR="00225E8F" w:rsidRPr="00C911A3" w14:paraId="17652FE9" w14:textId="77777777" w:rsidTr="00FC553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76F643C" w14:textId="77777777" w:rsidR="00225E8F" w:rsidRPr="00671847" w:rsidRDefault="00225E8F" w:rsidP="00FC5531">
            <w:pPr>
              <w:spacing w:before="60" w:after="60"/>
              <w:jc w:val="left"/>
              <w:rPr>
                <w:rFonts w:asciiTheme="minorHAnsi" w:hAnsiTheme="minorHAnsi" w:cs="Arial"/>
                <w:i/>
                <w:sz w:val="18"/>
                <w:szCs w:val="18"/>
              </w:rPr>
            </w:pPr>
          </w:p>
        </w:tc>
      </w:tr>
    </w:tbl>
    <w:p w14:paraId="1FEBB684" w14:textId="2BD547FD"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.4 </w:t>
      </w:r>
      <w:r w:rsidR="00225E8F" w:rsidRPr="00671847">
        <w:rPr>
          <w:rFonts w:asciiTheme="minorHAnsi" w:eastAsia="Calibri" w:hAnsiTheme="minorHAnsi" w:cs="Times New Roman"/>
          <w:b/>
          <w:bCs/>
          <w:color w:val="72A376"/>
          <w:sz w:val="28"/>
          <w:szCs w:val="24"/>
          <w:lang w:val="en-GB"/>
        </w:rPr>
        <w:tab/>
        <w:t>Is there any other data or literature that you believe would help us in carrying out this evaluation study?</w:t>
      </w:r>
    </w:p>
    <w:tbl>
      <w:tblPr>
        <w:tblStyle w:val="LightShading-Accent12"/>
        <w:tblW w:w="5000" w:type="pct"/>
        <w:tblLook w:val="04A0" w:firstRow="1" w:lastRow="0" w:firstColumn="1" w:lastColumn="0" w:noHBand="0" w:noVBand="1"/>
      </w:tblPr>
      <w:tblGrid>
        <w:gridCol w:w="14267"/>
      </w:tblGrid>
      <w:tr w:rsidR="00225E8F" w:rsidRPr="00C911A3" w14:paraId="2C954958" w14:textId="77777777" w:rsidTr="00FC553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0C5BAA0" w14:textId="77777777" w:rsidR="00225E8F" w:rsidRPr="00671847" w:rsidRDefault="00225E8F" w:rsidP="00FC5531">
            <w:pPr>
              <w:spacing w:before="60" w:after="60"/>
              <w:jc w:val="left"/>
              <w:rPr>
                <w:rFonts w:asciiTheme="minorHAnsi" w:hAnsiTheme="minorHAnsi" w:cs="Arial"/>
                <w:i/>
                <w:sz w:val="18"/>
                <w:szCs w:val="18"/>
              </w:rPr>
            </w:pPr>
          </w:p>
        </w:tc>
      </w:tr>
    </w:tbl>
    <w:p w14:paraId="762B77CD" w14:textId="5A7E1AAF" w:rsidR="00225E8F" w:rsidRPr="00671847" w:rsidRDefault="002E600B" w:rsidP="00225E8F">
      <w:pPr>
        <w:shd w:val="clear" w:color="auto" w:fill="D9D9D9" w:themeFill="background1" w:themeFillShade="D9"/>
        <w:ind w:left="709" w:hanging="709"/>
        <w:rPr>
          <w:rFonts w:asciiTheme="minorHAnsi" w:eastAsia="Calibri" w:hAnsiTheme="minorHAnsi" w:cs="Times New Roman"/>
          <w:b/>
          <w:bCs/>
          <w:color w:val="72A376"/>
          <w:sz w:val="28"/>
          <w:szCs w:val="24"/>
          <w:lang w:val="en-GB"/>
        </w:rPr>
      </w:pPr>
      <w:r w:rsidRPr="00671847">
        <w:rPr>
          <w:rFonts w:asciiTheme="minorHAnsi" w:eastAsia="Calibri" w:hAnsiTheme="minorHAnsi" w:cs="Times New Roman"/>
          <w:b/>
          <w:bCs/>
          <w:color w:val="72A376"/>
          <w:sz w:val="28"/>
          <w:szCs w:val="24"/>
          <w:lang w:val="en-GB"/>
        </w:rPr>
        <w:t>1</w:t>
      </w:r>
      <w:r>
        <w:rPr>
          <w:rFonts w:asciiTheme="minorHAnsi" w:eastAsia="Calibri" w:hAnsiTheme="minorHAnsi" w:cs="Times New Roman"/>
          <w:b/>
          <w:bCs/>
          <w:color w:val="72A376"/>
          <w:sz w:val="28"/>
          <w:szCs w:val="24"/>
          <w:lang w:val="en-GB"/>
        </w:rPr>
        <w:t>3</w:t>
      </w:r>
      <w:r w:rsidR="00225E8F" w:rsidRPr="00671847">
        <w:rPr>
          <w:rFonts w:asciiTheme="minorHAnsi" w:eastAsia="Calibri" w:hAnsiTheme="minorHAnsi" w:cs="Times New Roman"/>
          <w:b/>
          <w:bCs/>
          <w:color w:val="72A376"/>
          <w:sz w:val="28"/>
          <w:szCs w:val="24"/>
          <w:lang w:val="en-GB"/>
        </w:rPr>
        <w:t xml:space="preserve">.5 </w:t>
      </w:r>
      <w:r w:rsidR="00225E8F" w:rsidRPr="00671847">
        <w:rPr>
          <w:rFonts w:asciiTheme="minorHAnsi" w:eastAsia="Calibri" w:hAnsiTheme="minorHAnsi" w:cs="Times New Roman"/>
          <w:b/>
          <w:bCs/>
          <w:color w:val="72A376"/>
          <w:sz w:val="28"/>
          <w:szCs w:val="24"/>
          <w:lang w:val="en-GB"/>
        </w:rPr>
        <w:tab/>
        <w:t>Would you be available for an interview to further elaborate on some or all of the issues addressed in this survey questionnaire?</w:t>
      </w:r>
    </w:p>
    <w:tbl>
      <w:tblPr>
        <w:tblStyle w:val="PlainTable12"/>
        <w:tblW w:w="5000" w:type="pct"/>
        <w:tblLook w:val="04A0" w:firstRow="1" w:lastRow="0" w:firstColumn="1" w:lastColumn="0" w:noHBand="0" w:noVBand="1"/>
      </w:tblPr>
      <w:tblGrid>
        <w:gridCol w:w="10382"/>
        <w:gridCol w:w="3895"/>
      </w:tblGrid>
      <w:tr w:rsidR="00225E8F" w:rsidRPr="00671847" w14:paraId="20B46F57" w14:textId="77777777" w:rsidTr="00FC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pct"/>
          </w:tcPr>
          <w:p w14:paraId="7C9FF492" w14:textId="77777777" w:rsidR="00225E8F" w:rsidRPr="00671847" w:rsidRDefault="00225E8F" w:rsidP="00FC5531">
            <w:pPr>
              <w:spacing w:before="60" w:after="60"/>
              <w:jc w:val="left"/>
              <w:rPr>
                <w:rFonts w:asciiTheme="minorHAnsi" w:hAnsiTheme="minorHAnsi" w:cs="Arial"/>
                <w:b w:val="0"/>
                <w:sz w:val="18"/>
              </w:rPr>
            </w:pPr>
            <w:r w:rsidRPr="00671847">
              <w:rPr>
                <w:rFonts w:asciiTheme="minorHAnsi" w:hAnsiTheme="minorHAnsi" w:cs="Arial"/>
                <w:b w:val="0"/>
                <w:sz w:val="18"/>
              </w:rPr>
              <w:t>YES</w:t>
            </w:r>
          </w:p>
        </w:tc>
        <w:tc>
          <w:tcPr>
            <w:tcW w:w="1364" w:type="pct"/>
            <w:vAlign w:val="center"/>
          </w:tcPr>
          <w:p w14:paraId="1F76840B" w14:textId="77777777" w:rsidR="00225E8F" w:rsidRPr="00671847" w:rsidRDefault="00D33031" w:rsidP="00FC553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671847">
              <w:rPr>
                <w:rFonts w:asciiTheme="minorHAnsi" w:hAnsiTheme="minorHAnsi" w:cs="Arial"/>
                <w:sz w:val="18"/>
              </w:rPr>
              <w:fldChar w:fldCharType="begin">
                <w:ffData>
                  <w:name w:val="Check1"/>
                  <w:enabled/>
                  <w:calcOnExit w:val="0"/>
                  <w:checkBox>
                    <w:sizeAuto/>
                    <w:default w:val="0"/>
                    <w:checked w:val="0"/>
                  </w:checkBox>
                </w:ffData>
              </w:fldChar>
            </w:r>
            <w:r w:rsidR="00225E8F" w:rsidRPr="00671847">
              <w:rPr>
                <w:rFonts w:asciiTheme="minorHAnsi" w:hAnsiTheme="minorHAnsi" w:cs="Arial"/>
                <w:sz w:val="18"/>
              </w:rPr>
              <w:instrText xml:space="preserve"> FORMCHECKBOX </w:instrText>
            </w:r>
            <w:r w:rsidR="001061F2">
              <w:rPr>
                <w:rFonts w:asciiTheme="minorHAnsi" w:hAnsiTheme="minorHAnsi" w:cs="Arial"/>
                <w:sz w:val="18"/>
              </w:rPr>
            </w:r>
            <w:r w:rsidR="001061F2">
              <w:rPr>
                <w:rFonts w:asciiTheme="minorHAnsi" w:hAnsiTheme="minorHAnsi" w:cs="Arial"/>
                <w:sz w:val="18"/>
              </w:rPr>
              <w:fldChar w:fldCharType="separate"/>
            </w:r>
            <w:r w:rsidRPr="00671847">
              <w:rPr>
                <w:rFonts w:asciiTheme="minorHAnsi" w:hAnsiTheme="minorHAnsi" w:cs="Arial"/>
                <w:sz w:val="18"/>
              </w:rPr>
              <w:fldChar w:fldCharType="end"/>
            </w:r>
          </w:p>
        </w:tc>
      </w:tr>
      <w:tr w:rsidR="00225E8F" w:rsidRPr="00671847" w14:paraId="2FB1E29D" w14:textId="77777777" w:rsidTr="00F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6" w:type="pct"/>
          </w:tcPr>
          <w:p w14:paraId="4520322C" w14:textId="77777777" w:rsidR="00225E8F" w:rsidRPr="00671847" w:rsidRDefault="00225E8F" w:rsidP="00FC5531">
            <w:pPr>
              <w:spacing w:before="60" w:after="60"/>
              <w:jc w:val="left"/>
              <w:rPr>
                <w:rFonts w:asciiTheme="minorHAnsi" w:hAnsiTheme="minorHAnsi" w:cs="Arial"/>
                <w:b w:val="0"/>
                <w:sz w:val="18"/>
              </w:rPr>
            </w:pPr>
            <w:r w:rsidRPr="00671847">
              <w:rPr>
                <w:rFonts w:asciiTheme="minorHAnsi" w:hAnsiTheme="minorHAnsi" w:cs="Arial"/>
                <w:b w:val="0"/>
                <w:sz w:val="18"/>
              </w:rPr>
              <w:t>NO</w:t>
            </w:r>
          </w:p>
        </w:tc>
        <w:tc>
          <w:tcPr>
            <w:tcW w:w="1364" w:type="pct"/>
            <w:vAlign w:val="center"/>
          </w:tcPr>
          <w:p w14:paraId="7F31AC74" w14:textId="77777777" w:rsidR="00225E8F" w:rsidRPr="00671847" w:rsidRDefault="00D33031" w:rsidP="00FC5531">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671847">
              <w:rPr>
                <w:rFonts w:asciiTheme="minorHAnsi" w:hAnsiTheme="minorHAnsi" w:cs="Arial"/>
                <w:b/>
                <w:sz w:val="18"/>
              </w:rPr>
              <w:fldChar w:fldCharType="begin">
                <w:ffData>
                  <w:name w:val="Check1"/>
                  <w:enabled/>
                  <w:calcOnExit w:val="0"/>
                  <w:checkBox>
                    <w:sizeAuto/>
                    <w:default w:val="0"/>
                    <w:checked w:val="0"/>
                  </w:checkBox>
                </w:ffData>
              </w:fldChar>
            </w:r>
            <w:r w:rsidR="00225E8F" w:rsidRPr="00671847">
              <w:rPr>
                <w:rFonts w:asciiTheme="minorHAnsi" w:hAnsiTheme="minorHAnsi" w:cs="Arial"/>
                <w:b/>
                <w:sz w:val="18"/>
              </w:rPr>
              <w:instrText xml:space="preserve"> FORMCHECKBOX </w:instrText>
            </w:r>
            <w:r w:rsidR="001061F2">
              <w:rPr>
                <w:rFonts w:asciiTheme="minorHAnsi" w:hAnsiTheme="minorHAnsi" w:cs="Arial"/>
                <w:b/>
                <w:sz w:val="18"/>
              </w:rPr>
            </w:r>
            <w:r w:rsidR="001061F2">
              <w:rPr>
                <w:rFonts w:asciiTheme="minorHAnsi" w:hAnsiTheme="minorHAnsi" w:cs="Arial"/>
                <w:b/>
                <w:sz w:val="18"/>
              </w:rPr>
              <w:fldChar w:fldCharType="separate"/>
            </w:r>
            <w:r w:rsidRPr="00671847">
              <w:rPr>
                <w:rFonts w:asciiTheme="minorHAnsi" w:hAnsiTheme="minorHAnsi" w:cs="Arial"/>
                <w:b/>
                <w:sz w:val="18"/>
              </w:rPr>
              <w:fldChar w:fldCharType="end"/>
            </w:r>
          </w:p>
        </w:tc>
      </w:tr>
    </w:tbl>
    <w:tbl>
      <w:tblPr>
        <w:tblStyle w:val="PlainTable122"/>
        <w:tblW w:w="5000" w:type="pct"/>
        <w:tblLook w:val="04A0" w:firstRow="1" w:lastRow="0" w:firstColumn="1" w:lastColumn="0" w:noHBand="0" w:noVBand="1"/>
      </w:tblPr>
      <w:tblGrid>
        <w:gridCol w:w="14277"/>
      </w:tblGrid>
      <w:tr w:rsidR="00225E8F" w:rsidRPr="00C911A3" w14:paraId="58E12EE0" w14:textId="77777777" w:rsidTr="00FC553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tcPr>
          <w:p w14:paraId="564F8045" w14:textId="77777777" w:rsidR="00225E8F" w:rsidRPr="00671847" w:rsidRDefault="00225E8F" w:rsidP="00FC5531">
            <w:pPr>
              <w:spacing w:before="60" w:after="60"/>
              <w:jc w:val="left"/>
              <w:rPr>
                <w:rFonts w:asciiTheme="minorHAnsi" w:hAnsiTheme="minorHAnsi" w:cs="Arial"/>
                <w:sz w:val="18"/>
              </w:rPr>
            </w:pPr>
            <w:r w:rsidRPr="00671847">
              <w:rPr>
                <w:rFonts w:asciiTheme="minorHAnsi" w:hAnsiTheme="minorHAnsi" w:cs="Arial"/>
                <w:b w:val="0"/>
                <w:bCs w:val="0"/>
                <w:sz w:val="18"/>
              </w:rPr>
              <w:t>Please provide contact details of (an) potential interview partner(s):</w:t>
            </w:r>
          </w:p>
          <w:p w14:paraId="42F8ABBC" w14:textId="77777777" w:rsidR="00225E8F" w:rsidRPr="00671847" w:rsidRDefault="00225E8F" w:rsidP="00FC5531">
            <w:pPr>
              <w:spacing w:before="60" w:after="60"/>
              <w:jc w:val="left"/>
              <w:rPr>
                <w:rFonts w:asciiTheme="minorHAnsi" w:hAnsiTheme="minorHAnsi" w:cs="Arial"/>
                <w:b w:val="0"/>
                <w:bCs w:val="0"/>
                <w:sz w:val="18"/>
              </w:rPr>
            </w:pPr>
          </w:p>
        </w:tc>
      </w:tr>
      <w:tr w:rsidR="00225E8F" w:rsidRPr="00C911A3" w14:paraId="643007A4" w14:textId="77777777" w:rsidTr="00FC553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000" w:type="pct"/>
          </w:tcPr>
          <w:p w14:paraId="51D03093" w14:textId="77777777" w:rsidR="00225E8F" w:rsidRPr="00671847" w:rsidRDefault="00225E8F" w:rsidP="00FC5531">
            <w:pPr>
              <w:spacing w:before="60" w:after="60"/>
              <w:jc w:val="left"/>
              <w:rPr>
                <w:rFonts w:asciiTheme="minorHAnsi" w:hAnsiTheme="minorHAnsi" w:cs="Arial"/>
                <w:sz w:val="18"/>
              </w:rPr>
            </w:pPr>
            <w:r w:rsidRPr="00671847">
              <w:rPr>
                <w:rFonts w:asciiTheme="minorHAnsi" w:hAnsiTheme="minorHAnsi" w:cs="Arial"/>
                <w:b w:val="0"/>
                <w:bCs w:val="0"/>
                <w:sz w:val="18"/>
              </w:rPr>
              <w:t xml:space="preserve">If you have would like to address or focus on particular issues, please specify: </w:t>
            </w:r>
          </w:p>
          <w:p w14:paraId="3AE45224" w14:textId="77777777" w:rsidR="00225E8F" w:rsidRPr="00671847" w:rsidRDefault="00225E8F" w:rsidP="00FC5531">
            <w:pPr>
              <w:spacing w:before="60" w:after="60"/>
              <w:jc w:val="left"/>
              <w:rPr>
                <w:rFonts w:asciiTheme="minorHAnsi" w:hAnsiTheme="minorHAnsi" w:cs="Arial"/>
                <w:b w:val="0"/>
                <w:bCs w:val="0"/>
                <w:sz w:val="18"/>
              </w:rPr>
            </w:pPr>
          </w:p>
        </w:tc>
      </w:tr>
    </w:tbl>
    <w:p w14:paraId="21A2133E" w14:textId="77777777" w:rsidR="00225E8F" w:rsidRPr="00671847" w:rsidRDefault="00225E8F" w:rsidP="00225E8F">
      <w:pPr>
        <w:rPr>
          <w:rFonts w:asciiTheme="minorHAnsi" w:hAnsiTheme="minorHAnsi"/>
          <w:lang w:val="en-US"/>
        </w:rPr>
      </w:pPr>
    </w:p>
    <w:p w14:paraId="61C9043E" w14:textId="77777777" w:rsidR="00FC5531" w:rsidRDefault="00225E8F" w:rsidP="00225E8F">
      <w:r w:rsidRPr="00671847">
        <w:rPr>
          <w:b/>
          <w:bCs/>
          <w:sz w:val="32"/>
          <w:szCs w:val="32"/>
          <w:lang w:val="en-GB"/>
        </w:rPr>
        <w:t>Thank you for your participation</w:t>
      </w:r>
    </w:p>
    <w:sectPr w:rsidR="00FC5531" w:rsidSect="00225E8F">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FBE7" w14:textId="77777777" w:rsidR="005C1CC1" w:rsidRDefault="005C1CC1" w:rsidP="00225E8F">
      <w:pPr>
        <w:spacing w:before="0" w:after="0"/>
      </w:pPr>
      <w:r>
        <w:separator/>
      </w:r>
    </w:p>
  </w:endnote>
  <w:endnote w:type="continuationSeparator" w:id="0">
    <w:p w14:paraId="7B2E0F2D" w14:textId="77777777" w:rsidR="005C1CC1" w:rsidRDefault="005C1CC1" w:rsidP="00225E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artika">
    <w:altName w:val="Bell MT"/>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F2A97" w14:textId="77777777" w:rsidR="005C1CC1" w:rsidRDefault="005C1CC1" w:rsidP="00225E8F">
      <w:pPr>
        <w:spacing w:before="0" w:after="0"/>
      </w:pPr>
      <w:r>
        <w:separator/>
      </w:r>
    </w:p>
  </w:footnote>
  <w:footnote w:type="continuationSeparator" w:id="0">
    <w:p w14:paraId="101F5F9B" w14:textId="77777777" w:rsidR="005C1CC1" w:rsidRDefault="005C1CC1" w:rsidP="00225E8F">
      <w:pPr>
        <w:spacing w:before="0" w:after="0"/>
      </w:pPr>
      <w:r>
        <w:continuationSeparator/>
      </w:r>
    </w:p>
  </w:footnote>
  <w:footnote w:id="1">
    <w:p w14:paraId="615CE532" w14:textId="0806618C" w:rsidR="008E6C1C" w:rsidRPr="00F949CE" w:rsidRDefault="00B96357" w:rsidP="008E6C1C">
      <w:pPr>
        <w:pStyle w:val="FootnoteText"/>
        <w:spacing w:before="0" w:after="0"/>
        <w:ind w:left="284" w:hanging="284"/>
        <w:rPr>
          <w:lang w:val="en-GB"/>
        </w:rPr>
      </w:pPr>
      <w:r>
        <w:rPr>
          <w:rStyle w:val="FootnoteReference"/>
        </w:rPr>
        <w:footnoteRef/>
      </w:r>
      <w:r w:rsidRPr="00F949CE">
        <w:rPr>
          <w:lang w:val="en-GB"/>
        </w:rPr>
        <w:t xml:space="preserve"> </w:t>
      </w:r>
      <w:r w:rsidRPr="00F949CE">
        <w:rPr>
          <w:lang w:val="en-GB"/>
        </w:rPr>
        <w:tab/>
      </w:r>
      <w:r w:rsidR="008E6C1C" w:rsidRPr="00EA45D7">
        <w:rPr>
          <w:sz w:val="16"/>
          <w:szCs w:val="16"/>
          <w:lang w:val="en-GB"/>
        </w:rPr>
        <w:t>This</w:t>
      </w:r>
      <w:r w:rsidR="008E6C1C">
        <w:rPr>
          <w:sz w:val="16"/>
          <w:szCs w:val="16"/>
          <w:lang w:val="en-GB"/>
        </w:rPr>
        <w:t xml:space="preserve"> questionnaire is addressed to </w:t>
      </w:r>
      <w:bookmarkStart w:id="2" w:name="_GoBack"/>
      <w:r w:rsidR="008E6C1C" w:rsidRPr="001061F2">
        <w:rPr>
          <w:b/>
          <w:sz w:val="16"/>
          <w:szCs w:val="16"/>
          <w:lang w:val="en-GB"/>
        </w:rPr>
        <w:t>rail freight undertakings active in international rail freight transport but not involved in the rail freight corridors so far</w:t>
      </w:r>
      <w:bookmarkEnd w:id="2"/>
      <w:r w:rsidR="008E6C1C">
        <w:rPr>
          <w:sz w:val="16"/>
          <w:szCs w:val="16"/>
          <w:lang w:val="en-GB"/>
        </w:rPr>
        <w:t xml:space="preserve">. In this context, “not active” means railway undertakings which have </w:t>
      </w:r>
      <w:r w:rsidR="008E6C1C" w:rsidRPr="008E6C1C">
        <w:rPr>
          <w:sz w:val="16"/>
          <w:szCs w:val="16"/>
          <w:lang w:val="en-GB"/>
        </w:rPr>
        <w:t xml:space="preserve">not made use of the products and services of the RFCs so far and </w:t>
      </w:r>
      <w:r w:rsidR="008E6C1C">
        <w:rPr>
          <w:sz w:val="16"/>
          <w:szCs w:val="16"/>
          <w:lang w:val="en-GB"/>
        </w:rPr>
        <w:t xml:space="preserve">which </w:t>
      </w:r>
      <w:r w:rsidR="008E6C1C" w:rsidRPr="008E6C1C">
        <w:rPr>
          <w:sz w:val="16"/>
          <w:szCs w:val="16"/>
          <w:lang w:val="en-GB"/>
        </w:rPr>
        <w:t>have not been involved in any of the advisory groups for railway undertakings</w:t>
      </w:r>
      <w:r w:rsidR="008E6C1C">
        <w:rPr>
          <w:sz w:val="16"/>
          <w:szCs w:val="16"/>
          <w:lang w:val="en-GB"/>
        </w:rPr>
        <w:t>. It is a short version of the questionnaire addressed to railway undertakings which are involved in the RFCs. Separate versions of the questionnaire have been submitted to Member States (represented in the executive boards of the RFCs), infrastructure managers (management boards of the RFCs), the permanent management offices and one-stop shops of the RFCs, regulatory bodies, terminal owners and operators and customers of rail freight services.</w:t>
      </w:r>
    </w:p>
    <w:p w14:paraId="31EF4A46" w14:textId="25163E33" w:rsidR="00B96357" w:rsidRPr="00F949CE" w:rsidRDefault="00B96357" w:rsidP="00225E8F">
      <w:pPr>
        <w:pStyle w:val="FootnoteText"/>
        <w:spacing w:before="0" w:after="0"/>
        <w:ind w:left="284" w:hanging="284"/>
        <w:rPr>
          <w:lang w:val="en-GB"/>
        </w:rPr>
      </w:pPr>
    </w:p>
  </w:footnote>
  <w:footnote w:id="2">
    <w:p w14:paraId="44012676" w14:textId="77777777" w:rsidR="00B96357" w:rsidRPr="00187587" w:rsidRDefault="00B96357" w:rsidP="00225E8F">
      <w:pPr>
        <w:pStyle w:val="FootnoteText"/>
        <w:spacing w:before="0" w:after="0"/>
        <w:ind w:left="284" w:hanging="284"/>
        <w:rPr>
          <w:lang w:val="en-US"/>
        </w:rPr>
      </w:pPr>
      <w:r w:rsidRPr="00187587">
        <w:rPr>
          <w:rStyle w:val="FootnoteReference"/>
        </w:rPr>
        <w:footnoteRef/>
      </w:r>
      <w:r w:rsidRPr="00F949CE">
        <w:rPr>
          <w:lang w:val="en-GB"/>
        </w:rPr>
        <w:t xml:space="preserve"> </w:t>
      </w:r>
      <w:r w:rsidRPr="00F949CE">
        <w:rPr>
          <w:lang w:val="en-GB"/>
        </w:rPr>
        <w:tab/>
      </w:r>
      <w:r w:rsidRPr="00F949CE">
        <w:rPr>
          <w:rFonts w:asciiTheme="minorHAnsi" w:hAnsiTheme="minorHAnsi"/>
          <w:sz w:val="16"/>
          <w:szCs w:val="16"/>
          <w:lang w:val="en-GB"/>
        </w:rPr>
        <w:t xml:space="preserve">European Commission (2016). </w:t>
      </w:r>
      <w:r w:rsidRPr="00371D1A">
        <w:rPr>
          <w:rFonts w:asciiTheme="minorHAnsi" w:hAnsiTheme="minorHAnsi"/>
          <w:sz w:val="16"/>
          <w:szCs w:val="16"/>
          <w:lang w:val="en-GB"/>
        </w:rPr>
        <w:t xml:space="preserve">Regulation (EU) 2016/679 </w:t>
      </w:r>
      <w:r>
        <w:rPr>
          <w:rFonts w:asciiTheme="minorHAnsi" w:hAnsiTheme="minorHAnsi"/>
          <w:sz w:val="16"/>
          <w:szCs w:val="16"/>
          <w:lang w:val="en-GB"/>
        </w:rPr>
        <w:t>o</w:t>
      </w:r>
      <w:r w:rsidRPr="00371D1A">
        <w:rPr>
          <w:rFonts w:asciiTheme="minorHAnsi" w:hAnsiTheme="minorHAnsi"/>
          <w:sz w:val="16"/>
          <w:szCs w:val="16"/>
          <w:lang w:val="en-GB"/>
        </w:rPr>
        <w:t xml:space="preserve">f </w:t>
      </w:r>
      <w:r>
        <w:rPr>
          <w:rFonts w:asciiTheme="minorHAnsi" w:hAnsiTheme="minorHAnsi"/>
          <w:sz w:val="16"/>
          <w:szCs w:val="16"/>
          <w:lang w:val="en-GB"/>
        </w:rPr>
        <w:t>t</w:t>
      </w:r>
      <w:r w:rsidRPr="00371D1A">
        <w:rPr>
          <w:rFonts w:asciiTheme="minorHAnsi" w:hAnsiTheme="minorHAnsi"/>
          <w:sz w:val="16"/>
          <w:szCs w:val="16"/>
          <w:lang w:val="en-GB"/>
        </w:rPr>
        <w:t xml:space="preserve">he European Parliament </w:t>
      </w:r>
      <w:r>
        <w:rPr>
          <w:rFonts w:asciiTheme="minorHAnsi" w:hAnsiTheme="minorHAnsi"/>
          <w:sz w:val="16"/>
          <w:szCs w:val="16"/>
          <w:lang w:val="en-GB"/>
        </w:rPr>
        <w:t>a</w:t>
      </w:r>
      <w:r w:rsidRPr="00371D1A">
        <w:rPr>
          <w:rFonts w:asciiTheme="minorHAnsi" w:hAnsiTheme="minorHAnsi"/>
          <w:sz w:val="16"/>
          <w:szCs w:val="16"/>
          <w:lang w:val="en-GB"/>
        </w:rPr>
        <w:t xml:space="preserve">nd </w:t>
      </w:r>
      <w:r>
        <w:rPr>
          <w:rFonts w:asciiTheme="minorHAnsi" w:hAnsiTheme="minorHAnsi"/>
          <w:sz w:val="16"/>
          <w:szCs w:val="16"/>
          <w:lang w:val="en-GB"/>
        </w:rPr>
        <w:t>o</w:t>
      </w:r>
      <w:r w:rsidRPr="00371D1A">
        <w:rPr>
          <w:rFonts w:asciiTheme="minorHAnsi" w:hAnsiTheme="minorHAnsi"/>
          <w:sz w:val="16"/>
          <w:szCs w:val="16"/>
          <w:lang w:val="en-GB"/>
        </w:rPr>
        <w:t xml:space="preserve">f </w:t>
      </w:r>
      <w:r>
        <w:rPr>
          <w:rFonts w:asciiTheme="minorHAnsi" w:hAnsiTheme="minorHAnsi"/>
          <w:sz w:val="16"/>
          <w:szCs w:val="16"/>
          <w:lang w:val="en-GB"/>
        </w:rPr>
        <w:t>t</w:t>
      </w:r>
      <w:r w:rsidRPr="00371D1A">
        <w:rPr>
          <w:rFonts w:asciiTheme="minorHAnsi" w:hAnsiTheme="minorHAnsi"/>
          <w:sz w:val="16"/>
          <w:szCs w:val="16"/>
          <w:lang w:val="en-GB"/>
        </w:rPr>
        <w:t>he Council</w:t>
      </w:r>
      <w:r>
        <w:rPr>
          <w:rFonts w:asciiTheme="minorHAnsi" w:hAnsiTheme="minorHAnsi"/>
          <w:sz w:val="16"/>
          <w:szCs w:val="16"/>
          <w:lang w:val="en-GB"/>
        </w:rPr>
        <w:t xml:space="preserve"> </w:t>
      </w:r>
      <w:r w:rsidRPr="00371D1A">
        <w:rPr>
          <w:rFonts w:asciiTheme="minorHAnsi" w:hAnsiTheme="minorHAnsi"/>
          <w:sz w:val="16"/>
          <w:szCs w:val="16"/>
          <w:lang w:val="en-GB"/>
        </w:rPr>
        <w:t>of 27 April 2016</w:t>
      </w:r>
      <w:r>
        <w:rPr>
          <w:rFonts w:asciiTheme="minorHAnsi" w:hAnsiTheme="minorHAnsi"/>
          <w:sz w:val="16"/>
          <w:szCs w:val="16"/>
          <w:lang w:val="en-GB"/>
        </w:rPr>
        <w:t xml:space="preserve"> </w:t>
      </w:r>
      <w:r w:rsidRPr="00371D1A">
        <w:rPr>
          <w:rFonts w:asciiTheme="minorHAnsi" w:hAnsiTheme="minorHAnsi"/>
          <w:sz w:val="16"/>
          <w:szCs w:val="16"/>
          <w:lang w:val="en-GB"/>
        </w:rPr>
        <w:t>on the protection of natural persons with regard to the processing of personal data and on the free</w:t>
      </w:r>
      <w:r>
        <w:rPr>
          <w:rFonts w:asciiTheme="minorHAnsi" w:hAnsiTheme="minorHAnsi"/>
          <w:sz w:val="16"/>
          <w:szCs w:val="16"/>
          <w:lang w:val="en-GB"/>
        </w:rPr>
        <w:t xml:space="preserve"> </w:t>
      </w:r>
      <w:r w:rsidRPr="00371D1A">
        <w:rPr>
          <w:rFonts w:asciiTheme="minorHAnsi" w:hAnsiTheme="minorHAnsi"/>
          <w:sz w:val="16"/>
          <w:szCs w:val="16"/>
          <w:lang w:val="en-GB"/>
        </w:rPr>
        <w:t>movement of such data, and repealing Directive 95/46/EC (General Data Protection Regulation)</w:t>
      </w:r>
      <w:r>
        <w:rPr>
          <w:rFonts w:asciiTheme="minorHAnsi" w:hAnsiTheme="minorHAnsi"/>
          <w:sz w:val="16"/>
          <w:szCs w:val="16"/>
          <w:lang w:val="en-GB"/>
        </w:rPr>
        <w:t>.</w:t>
      </w:r>
    </w:p>
  </w:footnote>
  <w:footnote w:id="3">
    <w:p w14:paraId="420C1598" w14:textId="6E7FCEE7" w:rsidR="00B96357" w:rsidRPr="00B96357" w:rsidRDefault="00B96357">
      <w:pPr>
        <w:pStyle w:val="FootnoteText"/>
      </w:pPr>
      <w:r>
        <w:rPr>
          <w:rStyle w:val="FootnoteReference"/>
        </w:rPr>
        <w:footnoteRef/>
      </w:r>
      <w:r>
        <w:t xml:space="preserve"> Please consult the overview map available at </w:t>
      </w:r>
      <w:hyperlink r:id="rId1" w:history="1">
        <w:r w:rsidRPr="00E1515D">
          <w:rPr>
            <w:rStyle w:val="Hyperlink"/>
          </w:rPr>
          <w:t>http://rne.eu/rail-freight-corridors/rail-freight-corridors-general-information/</w:t>
        </w:r>
      </w:hyperlink>
      <w:r>
        <w:t>.</w:t>
      </w:r>
    </w:p>
  </w:footnote>
  <w:footnote w:id="4">
    <w:p w14:paraId="7B2D5E32" w14:textId="396DF77A" w:rsidR="00B96357" w:rsidRPr="00770C13" w:rsidRDefault="00B96357" w:rsidP="00225E8F">
      <w:pPr>
        <w:pStyle w:val="FootnoteText"/>
        <w:spacing w:before="0" w:after="0"/>
        <w:ind w:left="284" w:hanging="284"/>
        <w:rPr>
          <w:lang w:val="en-GB"/>
        </w:rPr>
      </w:pPr>
      <w:r>
        <w:rPr>
          <w:rStyle w:val="FootnoteReference"/>
        </w:rPr>
        <w:footnoteRef/>
      </w:r>
      <w:r w:rsidRPr="00770C13">
        <w:rPr>
          <w:lang w:val="en-GB"/>
        </w:rPr>
        <w:t xml:space="preserve"> </w:t>
      </w:r>
      <w:r>
        <w:rPr>
          <w:lang w:val="en-GB"/>
        </w:rPr>
        <w:tab/>
        <w:t>Question already included in the open public consultation; please skip if already answered.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7F7F7F"/>
      </w:tblBorders>
      <w:tblLook w:val="00A0" w:firstRow="1" w:lastRow="0" w:firstColumn="1" w:lastColumn="0" w:noHBand="0" w:noVBand="0"/>
    </w:tblPr>
    <w:tblGrid>
      <w:gridCol w:w="8222"/>
      <w:gridCol w:w="1416"/>
    </w:tblGrid>
    <w:tr w:rsidR="00B96357" w:rsidRPr="008D0025" w14:paraId="2F22BD74" w14:textId="77777777" w:rsidTr="00FC5531">
      <w:tc>
        <w:tcPr>
          <w:tcW w:w="0" w:type="auto"/>
          <w:tcBorders>
            <w:bottom w:val="single" w:sz="8" w:space="0" w:color="7F7F7F"/>
          </w:tcBorders>
          <w:vAlign w:val="bottom"/>
        </w:tcPr>
        <w:p w14:paraId="2B62981A" w14:textId="77777777" w:rsidR="00B96357" w:rsidRPr="009E3D86" w:rsidRDefault="00B96357" w:rsidP="00FC5531">
          <w:pPr>
            <w:pStyle w:val="Header"/>
            <w:spacing w:after="60" w:line="160" w:lineRule="atLeast"/>
            <w:jc w:val="left"/>
            <w:rPr>
              <w:rFonts w:ascii="Cambria" w:eastAsia="Times New Roman" w:hAnsi="Cambria" w:cs="Calibri"/>
              <w:i/>
              <w:color w:val="527D55"/>
              <w:lang w:val="en-GB"/>
            </w:rPr>
          </w:pPr>
          <w:r w:rsidRPr="002B3288">
            <w:rPr>
              <w:rFonts w:ascii="Cambria" w:eastAsia="Times New Roman" w:hAnsi="Cambria" w:cs="Calibri"/>
              <w:i/>
              <w:color w:val="527D55"/>
              <w:lang w:val="en-GB"/>
            </w:rPr>
            <w:t>Evaluation of Regulation (EU) No 913/2010 of the European Parliament and of the Council of 22 September 2010 concerning a European rail network for competitive freight</w:t>
          </w:r>
        </w:p>
      </w:tc>
      <w:tc>
        <w:tcPr>
          <w:tcW w:w="0" w:type="auto"/>
          <w:tcBorders>
            <w:bottom w:val="single" w:sz="8" w:space="0" w:color="7F7F7F"/>
          </w:tcBorders>
          <w:vAlign w:val="bottom"/>
        </w:tcPr>
        <w:p w14:paraId="0071F724" w14:textId="77777777" w:rsidR="00B96357" w:rsidRPr="009E3D86" w:rsidRDefault="00B96357" w:rsidP="00FC5531">
          <w:pPr>
            <w:pStyle w:val="Header"/>
            <w:spacing w:after="60" w:line="160" w:lineRule="atLeast"/>
            <w:jc w:val="right"/>
            <w:rPr>
              <w:rFonts w:ascii="Cambria" w:eastAsia="Times New Roman" w:hAnsi="Cambria" w:cs="Calibri"/>
              <w:i/>
              <w:color w:val="7F7F7F"/>
              <w:sz w:val="16"/>
              <w:szCs w:val="16"/>
              <w:lang w:val="en-GB"/>
            </w:rPr>
          </w:pPr>
          <w:r w:rsidRPr="007A358C">
            <w:rPr>
              <w:rFonts w:ascii="Cambria" w:eastAsia="Times New Roman" w:hAnsi="Cambria" w:cs="Calibri"/>
              <w:i/>
              <w:noProof/>
              <w:color w:val="7F7F7F"/>
              <w:sz w:val="16"/>
              <w:szCs w:val="16"/>
              <w:lang w:val="de-AT" w:eastAsia="de-AT"/>
            </w:rPr>
            <w:drawing>
              <wp:inline distT="0" distB="0" distL="0" distR="0" wp14:anchorId="74DB3CAB" wp14:editId="19B35805">
                <wp:extent cx="734062" cy="299545"/>
                <wp:effectExtent l="19050" t="0" r="8888" b="0"/>
                <wp:docPr id="37" name="Immagine 0" descr="logo-TRT-con-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T-con-partner.png"/>
                        <pic:cNvPicPr/>
                      </pic:nvPicPr>
                      <pic:blipFill>
                        <a:blip r:embed="rId1"/>
                        <a:stretch>
                          <a:fillRect/>
                        </a:stretch>
                      </pic:blipFill>
                      <pic:spPr>
                        <a:xfrm>
                          <a:off x="0" y="0"/>
                          <a:ext cx="744564" cy="303831"/>
                        </a:xfrm>
                        <a:prstGeom prst="rect">
                          <a:avLst/>
                        </a:prstGeom>
                      </pic:spPr>
                    </pic:pic>
                  </a:graphicData>
                </a:graphic>
              </wp:inline>
            </w:drawing>
          </w:r>
        </w:p>
      </w:tc>
    </w:tr>
  </w:tbl>
  <w:p w14:paraId="62CAC669" w14:textId="77777777" w:rsidR="00B96357" w:rsidRPr="00133736" w:rsidRDefault="00B96357" w:rsidP="00FC5531">
    <w:pPr>
      <w:pStyle w:val="Header"/>
      <w:spacing w:after="6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7F7F7F"/>
      </w:tblBorders>
      <w:tblLook w:val="00A0" w:firstRow="1" w:lastRow="0" w:firstColumn="1" w:lastColumn="0" w:noHBand="0" w:noVBand="0"/>
    </w:tblPr>
    <w:tblGrid>
      <w:gridCol w:w="13153"/>
      <w:gridCol w:w="1416"/>
    </w:tblGrid>
    <w:tr w:rsidR="00B96357" w:rsidRPr="008D0025" w14:paraId="01C1E040" w14:textId="77777777" w:rsidTr="00FC5531">
      <w:tc>
        <w:tcPr>
          <w:tcW w:w="0" w:type="auto"/>
          <w:tcBorders>
            <w:bottom w:val="single" w:sz="8" w:space="0" w:color="7F7F7F"/>
          </w:tcBorders>
          <w:vAlign w:val="center"/>
        </w:tcPr>
        <w:p w14:paraId="31F51DAB" w14:textId="77777777" w:rsidR="00B96357" w:rsidRPr="009E3D86" w:rsidRDefault="00B96357" w:rsidP="00FC5531">
          <w:pPr>
            <w:pStyle w:val="Header"/>
            <w:spacing w:before="60" w:after="60"/>
            <w:jc w:val="left"/>
            <w:rPr>
              <w:rFonts w:ascii="Cambria" w:eastAsia="Times New Roman" w:hAnsi="Cambria" w:cs="Calibri"/>
              <w:i/>
              <w:color w:val="527D55"/>
              <w:lang w:val="en-GB"/>
            </w:rPr>
          </w:pPr>
          <w:r w:rsidRPr="00BB1715">
            <w:rPr>
              <w:rFonts w:ascii="Cambria" w:eastAsia="Times New Roman" w:hAnsi="Cambria" w:cs="Calibri"/>
              <w:i/>
              <w:color w:val="527D55"/>
              <w:sz w:val="18"/>
              <w:szCs w:val="18"/>
              <w:lang w:val="en-GB"/>
            </w:rPr>
            <w:t>Evaluation of Regulation (EU) No 913/2010 of the European Parliament and of the Council of 22 September 2010 concerning a European rail network for competitive freight</w:t>
          </w:r>
        </w:p>
      </w:tc>
      <w:tc>
        <w:tcPr>
          <w:tcW w:w="0" w:type="auto"/>
          <w:tcBorders>
            <w:bottom w:val="single" w:sz="8" w:space="0" w:color="7F7F7F"/>
          </w:tcBorders>
          <w:vAlign w:val="bottom"/>
        </w:tcPr>
        <w:p w14:paraId="2380080F" w14:textId="77777777" w:rsidR="00B96357" w:rsidRPr="009E3D86" w:rsidRDefault="00B96357" w:rsidP="00FC5531">
          <w:pPr>
            <w:pStyle w:val="Header"/>
            <w:spacing w:before="60" w:after="60"/>
            <w:jc w:val="right"/>
            <w:rPr>
              <w:rFonts w:ascii="Cambria" w:eastAsia="Times New Roman" w:hAnsi="Cambria" w:cs="Calibri"/>
              <w:i/>
              <w:color w:val="7F7F7F"/>
              <w:sz w:val="16"/>
              <w:szCs w:val="16"/>
              <w:lang w:val="en-GB"/>
            </w:rPr>
          </w:pPr>
          <w:r w:rsidRPr="007A358C">
            <w:rPr>
              <w:rFonts w:ascii="Cambria" w:eastAsia="Times New Roman" w:hAnsi="Cambria" w:cs="Calibri"/>
              <w:i/>
              <w:noProof/>
              <w:color w:val="7F7F7F"/>
              <w:sz w:val="16"/>
              <w:szCs w:val="16"/>
              <w:lang w:val="de-AT" w:eastAsia="de-AT"/>
            </w:rPr>
            <w:drawing>
              <wp:inline distT="0" distB="0" distL="0" distR="0" wp14:anchorId="104480E0" wp14:editId="2F10C8AC">
                <wp:extent cx="734062" cy="299545"/>
                <wp:effectExtent l="19050" t="0" r="8888" b="0"/>
                <wp:docPr id="1" name="Immagine 0" descr="logo-TRT-con-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T-con-partner.png"/>
                        <pic:cNvPicPr/>
                      </pic:nvPicPr>
                      <pic:blipFill>
                        <a:blip r:embed="rId1"/>
                        <a:stretch>
                          <a:fillRect/>
                        </a:stretch>
                      </pic:blipFill>
                      <pic:spPr>
                        <a:xfrm>
                          <a:off x="0" y="0"/>
                          <a:ext cx="744564" cy="303831"/>
                        </a:xfrm>
                        <a:prstGeom prst="rect">
                          <a:avLst/>
                        </a:prstGeom>
                      </pic:spPr>
                    </pic:pic>
                  </a:graphicData>
                </a:graphic>
              </wp:inline>
            </w:drawing>
          </w:r>
        </w:p>
      </w:tc>
    </w:tr>
  </w:tbl>
  <w:p w14:paraId="05C49E97" w14:textId="77777777" w:rsidR="00B96357" w:rsidRPr="00133736" w:rsidRDefault="00B96357" w:rsidP="00FC5531">
    <w:pPr>
      <w:pStyle w:val="Header"/>
      <w:spacing w:after="60"/>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71654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CC8D9A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F92003D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B16E67"/>
    <w:multiLevelType w:val="hybridMultilevel"/>
    <w:tmpl w:val="5B3CA706"/>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0D5E75F9"/>
    <w:multiLevelType w:val="multilevel"/>
    <w:tmpl w:val="B90CBADC"/>
    <w:lvl w:ilvl="0">
      <w:start w:val="7"/>
      <w:numFmt w:val="decimal"/>
      <w:lvlText w:val="%1"/>
      <w:lvlJc w:val="left"/>
      <w:pPr>
        <w:ind w:left="432" w:hanging="432"/>
      </w:pPr>
      <w:rPr>
        <w:rFonts w:hint="default"/>
        <w:b/>
        <w:bCs/>
      </w:rPr>
    </w:lvl>
    <w:lvl w:ilvl="1">
      <w:start w:val="1"/>
      <w:numFmt w:val="decimal"/>
      <w:lvlText w:val="%1.%2"/>
      <w:lvlJc w:val="left"/>
      <w:pPr>
        <w:ind w:left="5822"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2E1C72"/>
    <w:multiLevelType w:val="multilevel"/>
    <w:tmpl w:val="58B6B690"/>
    <w:lvl w:ilvl="0">
      <w:start w:val="4"/>
      <w:numFmt w:val="decimal"/>
      <w:lvlText w:val="%1"/>
      <w:lvlJc w:val="left"/>
      <w:pPr>
        <w:ind w:left="432" w:hanging="432"/>
      </w:pPr>
      <w:rPr>
        <w:rFonts w:hint="default"/>
        <w:b/>
        <w:bCs/>
      </w:rPr>
    </w:lvl>
    <w:lvl w:ilvl="1">
      <w:start w:val="1"/>
      <w:numFmt w:val="decimal"/>
      <w:lvlText w:val="%1.%2"/>
      <w:lvlJc w:val="left"/>
      <w:pPr>
        <w:ind w:left="5822"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62685D"/>
    <w:multiLevelType w:val="multilevel"/>
    <w:tmpl w:val="E75447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E975EB"/>
    <w:multiLevelType w:val="multilevel"/>
    <w:tmpl w:val="91749724"/>
    <w:lvl w:ilvl="0">
      <w:start w:val="1"/>
      <w:numFmt w:val="decimal"/>
      <w:lvlText w:val="%1"/>
      <w:lvlJc w:val="left"/>
      <w:pPr>
        <w:ind w:left="432" w:hanging="432"/>
      </w:pPr>
      <w:rPr>
        <w:b/>
        <w:bCs/>
      </w:rPr>
    </w:lvl>
    <w:lvl w:ilvl="1">
      <w:start w:val="1"/>
      <w:numFmt w:val="decimal"/>
      <w:lvlText w:val="%1.%2"/>
      <w:lvlJc w:val="left"/>
      <w:pPr>
        <w:ind w:left="5822"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CE530C"/>
    <w:multiLevelType w:val="hybridMultilevel"/>
    <w:tmpl w:val="6F20817A"/>
    <w:lvl w:ilvl="0" w:tplc="B4F232C4">
      <w:start w:val="1"/>
      <w:numFmt w:val="bullet"/>
      <w:pStyle w:val="StileEPelenchipuntati"/>
      <w:lvlText w:val=""/>
      <w:lvlJc w:val="left"/>
      <w:pPr>
        <w:ind w:left="720" w:hanging="360"/>
      </w:pPr>
      <w:rPr>
        <w:rFonts w:ascii="Symbol" w:hAnsi="Symbol" w:hint="default"/>
        <w:color w:val="00008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74668E"/>
    <w:multiLevelType w:val="multilevel"/>
    <w:tmpl w:val="7674BD7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3414"/>
        </w:tabs>
        <w:ind w:left="3414" w:hanging="720"/>
      </w:pPr>
      <w:rPr>
        <w:b/>
        <w:bCs/>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2341211E"/>
    <w:multiLevelType w:val="multilevel"/>
    <w:tmpl w:val="2AA44A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subquestion"/>
      <w:lvlText w:val="(%5)"/>
      <w:lvlJc w:val="left"/>
      <w:pPr>
        <w:ind w:left="1800" w:hanging="360"/>
      </w:pPr>
      <w:rPr>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DB3E06"/>
    <w:multiLevelType w:val="multilevel"/>
    <w:tmpl w:val="7A7A2060"/>
    <w:lvl w:ilvl="0">
      <w:start w:val="10"/>
      <w:numFmt w:val="decimal"/>
      <w:lvlText w:val="%1"/>
      <w:lvlJc w:val="left"/>
      <w:pPr>
        <w:ind w:left="432" w:hanging="432"/>
      </w:pPr>
      <w:rPr>
        <w:rFonts w:hint="default"/>
        <w:b/>
        <w:bCs/>
      </w:rPr>
    </w:lvl>
    <w:lvl w:ilvl="1">
      <w:start w:val="1"/>
      <w:numFmt w:val="decimal"/>
      <w:lvlText w:val="%1.%2"/>
      <w:lvlJc w:val="left"/>
      <w:pPr>
        <w:ind w:left="5822"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05530FE"/>
    <w:multiLevelType w:val="hybridMultilevel"/>
    <w:tmpl w:val="961049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8903AB"/>
    <w:multiLevelType w:val="hybridMultilevel"/>
    <w:tmpl w:val="D9A41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AE462DC"/>
    <w:multiLevelType w:val="hybridMultilevel"/>
    <w:tmpl w:val="43FECB82"/>
    <w:lvl w:ilvl="0" w:tplc="0EB6C4F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823DFD"/>
    <w:multiLevelType w:val="hybridMultilevel"/>
    <w:tmpl w:val="0FBCFE34"/>
    <w:lvl w:ilvl="0" w:tplc="10D64CD2">
      <w:start w:val="1"/>
      <w:numFmt w:val="decimal"/>
      <w:pStyle w:val="question"/>
      <w:lvlText w:val="%1."/>
      <w:lvlJc w:val="left"/>
      <w:pPr>
        <w:ind w:left="1267" w:hanging="360"/>
      </w:pPr>
    </w:lvl>
    <w:lvl w:ilvl="1" w:tplc="9FD8C80C">
      <w:start w:val="1"/>
      <w:numFmt w:val="decimal"/>
      <w:lvlText w:val="%2."/>
      <w:lvlJc w:val="left"/>
      <w:pPr>
        <w:tabs>
          <w:tab w:val="num" w:pos="1987"/>
        </w:tabs>
        <w:ind w:left="1987" w:hanging="360"/>
      </w:pPr>
    </w:lvl>
    <w:lvl w:ilvl="2" w:tplc="1F22AB0C">
      <w:start w:val="1"/>
      <w:numFmt w:val="decimal"/>
      <w:lvlText w:val="%3."/>
      <w:lvlJc w:val="left"/>
      <w:pPr>
        <w:tabs>
          <w:tab w:val="num" w:pos="2707"/>
        </w:tabs>
        <w:ind w:left="2707" w:hanging="360"/>
      </w:pPr>
    </w:lvl>
    <w:lvl w:ilvl="3" w:tplc="7988B478">
      <w:start w:val="1"/>
      <w:numFmt w:val="decimal"/>
      <w:lvlText w:val="%4."/>
      <w:lvlJc w:val="left"/>
      <w:pPr>
        <w:tabs>
          <w:tab w:val="num" w:pos="3427"/>
        </w:tabs>
        <w:ind w:left="3427" w:hanging="360"/>
      </w:pPr>
    </w:lvl>
    <w:lvl w:ilvl="4" w:tplc="0472F1CA">
      <w:start w:val="1"/>
      <w:numFmt w:val="decimal"/>
      <w:lvlText w:val="%5."/>
      <w:lvlJc w:val="left"/>
      <w:pPr>
        <w:tabs>
          <w:tab w:val="num" w:pos="4147"/>
        </w:tabs>
        <w:ind w:left="4147" w:hanging="360"/>
      </w:pPr>
    </w:lvl>
    <w:lvl w:ilvl="5" w:tplc="73AC1D7A">
      <w:start w:val="1"/>
      <w:numFmt w:val="decimal"/>
      <w:lvlText w:val="%6."/>
      <w:lvlJc w:val="left"/>
      <w:pPr>
        <w:tabs>
          <w:tab w:val="num" w:pos="4867"/>
        </w:tabs>
        <w:ind w:left="4867" w:hanging="360"/>
      </w:pPr>
    </w:lvl>
    <w:lvl w:ilvl="6" w:tplc="261EB294">
      <w:start w:val="1"/>
      <w:numFmt w:val="decimal"/>
      <w:lvlText w:val="%7."/>
      <w:lvlJc w:val="left"/>
      <w:pPr>
        <w:tabs>
          <w:tab w:val="num" w:pos="5587"/>
        </w:tabs>
        <w:ind w:left="5587" w:hanging="360"/>
      </w:pPr>
    </w:lvl>
    <w:lvl w:ilvl="7" w:tplc="46047A06">
      <w:start w:val="1"/>
      <w:numFmt w:val="decimal"/>
      <w:lvlText w:val="%8."/>
      <w:lvlJc w:val="left"/>
      <w:pPr>
        <w:tabs>
          <w:tab w:val="num" w:pos="6307"/>
        </w:tabs>
        <w:ind w:left="6307" w:hanging="360"/>
      </w:pPr>
    </w:lvl>
    <w:lvl w:ilvl="8" w:tplc="B3428936">
      <w:start w:val="1"/>
      <w:numFmt w:val="decimal"/>
      <w:lvlText w:val="%9."/>
      <w:lvlJc w:val="left"/>
      <w:pPr>
        <w:tabs>
          <w:tab w:val="num" w:pos="7027"/>
        </w:tabs>
        <w:ind w:left="7027" w:hanging="360"/>
      </w:pPr>
    </w:lvl>
  </w:abstractNum>
  <w:abstractNum w:abstractNumId="16" w15:restartNumberingAfterBreak="0">
    <w:nsid w:val="60084BA7"/>
    <w:multiLevelType w:val="hybridMultilevel"/>
    <w:tmpl w:val="23AE2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1B4457E"/>
    <w:multiLevelType w:val="multilevel"/>
    <w:tmpl w:val="C15091C0"/>
    <w:lvl w:ilvl="0">
      <w:start w:val="13"/>
      <w:numFmt w:val="decimal"/>
      <w:lvlText w:val="%1"/>
      <w:lvlJc w:val="left"/>
      <w:pPr>
        <w:ind w:left="432" w:hanging="432"/>
      </w:pPr>
      <w:rPr>
        <w:rFonts w:hint="default"/>
        <w:b/>
        <w:bCs/>
      </w:rPr>
    </w:lvl>
    <w:lvl w:ilvl="1">
      <w:start w:val="1"/>
      <w:numFmt w:val="decimal"/>
      <w:lvlText w:val="%1.%2"/>
      <w:lvlJc w:val="left"/>
      <w:pPr>
        <w:ind w:left="5822" w:hanging="57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8"/>
  </w:num>
  <w:num w:numId="3">
    <w:abstractNumId w:val="2"/>
  </w:num>
  <w:num w:numId="4">
    <w:abstractNumId w:val="1"/>
  </w:num>
  <w:num w:numId="5">
    <w:abstractNumId w:val="7"/>
  </w:num>
  <w:num w:numId="6">
    <w:abstractNumId w:val="15"/>
  </w:num>
  <w:num w:numId="7">
    <w:abstractNumId w:val="10"/>
  </w:num>
  <w:num w:numId="8">
    <w:abstractNumId w:val="0"/>
  </w:num>
  <w:num w:numId="9">
    <w:abstractNumId w:val="6"/>
  </w:num>
  <w:num w:numId="10">
    <w:abstractNumId w:val="14"/>
  </w:num>
  <w:num w:numId="11">
    <w:abstractNumId w:val="3"/>
  </w:num>
  <w:num w:numId="12">
    <w:abstractNumId w:val="16"/>
  </w:num>
  <w:num w:numId="13">
    <w:abstractNumId w:val="12"/>
  </w:num>
  <w:num w:numId="14">
    <w:abstractNumId w:val="13"/>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5"/>
  </w:num>
  <w:num w:numId="27">
    <w:abstractNumId w:val="4"/>
  </w:num>
  <w:num w:numId="28">
    <w:abstractNumId w:val="11"/>
  </w:num>
  <w:num w:numId="29">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LER Reinhard (MOVE)">
    <w15:presenceInfo w15:providerId="None" w15:userId="HALLER Reinhard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8F"/>
    <w:rsid w:val="00013655"/>
    <w:rsid w:val="000139F2"/>
    <w:rsid w:val="00015B55"/>
    <w:rsid w:val="00017011"/>
    <w:rsid w:val="00031529"/>
    <w:rsid w:val="00036777"/>
    <w:rsid w:val="000377C4"/>
    <w:rsid w:val="00045898"/>
    <w:rsid w:val="00046EEC"/>
    <w:rsid w:val="00074AA5"/>
    <w:rsid w:val="00081801"/>
    <w:rsid w:val="0008402D"/>
    <w:rsid w:val="0008749C"/>
    <w:rsid w:val="000942AE"/>
    <w:rsid w:val="000C009E"/>
    <w:rsid w:val="000C52AB"/>
    <w:rsid w:val="000D51FF"/>
    <w:rsid w:val="000F4215"/>
    <w:rsid w:val="000F4784"/>
    <w:rsid w:val="00102481"/>
    <w:rsid w:val="001061F2"/>
    <w:rsid w:val="00172ECB"/>
    <w:rsid w:val="001914E6"/>
    <w:rsid w:val="0019707B"/>
    <w:rsid w:val="001C3A87"/>
    <w:rsid w:val="001E2CF5"/>
    <w:rsid w:val="00201DBA"/>
    <w:rsid w:val="00225E8F"/>
    <w:rsid w:val="00245281"/>
    <w:rsid w:val="00271023"/>
    <w:rsid w:val="002A0C2D"/>
    <w:rsid w:val="002A25EF"/>
    <w:rsid w:val="002A5BB7"/>
    <w:rsid w:val="002B106A"/>
    <w:rsid w:val="002C30A9"/>
    <w:rsid w:val="002E138A"/>
    <w:rsid w:val="002E2825"/>
    <w:rsid w:val="002E46A6"/>
    <w:rsid w:val="002E600B"/>
    <w:rsid w:val="002E7910"/>
    <w:rsid w:val="00316D6B"/>
    <w:rsid w:val="00321C8C"/>
    <w:rsid w:val="003358A7"/>
    <w:rsid w:val="00376661"/>
    <w:rsid w:val="00384EFC"/>
    <w:rsid w:val="003912A2"/>
    <w:rsid w:val="003D0413"/>
    <w:rsid w:val="003E07B9"/>
    <w:rsid w:val="003F6DF7"/>
    <w:rsid w:val="00434727"/>
    <w:rsid w:val="00454B86"/>
    <w:rsid w:val="004718CA"/>
    <w:rsid w:val="00493833"/>
    <w:rsid w:val="004960D5"/>
    <w:rsid w:val="004D10C7"/>
    <w:rsid w:val="004E015B"/>
    <w:rsid w:val="004E0DB2"/>
    <w:rsid w:val="004E54ED"/>
    <w:rsid w:val="004F2284"/>
    <w:rsid w:val="004F656E"/>
    <w:rsid w:val="00514E66"/>
    <w:rsid w:val="00524F03"/>
    <w:rsid w:val="00563863"/>
    <w:rsid w:val="00563EFD"/>
    <w:rsid w:val="005A10D6"/>
    <w:rsid w:val="005A1F7A"/>
    <w:rsid w:val="005A2DD8"/>
    <w:rsid w:val="005C1CC1"/>
    <w:rsid w:val="005D626C"/>
    <w:rsid w:val="006218AB"/>
    <w:rsid w:val="0063785A"/>
    <w:rsid w:val="006827BB"/>
    <w:rsid w:val="00684E77"/>
    <w:rsid w:val="00687777"/>
    <w:rsid w:val="006B2653"/>
    <w:rsid w:val="006B365D"/>
    <w:rsid w:val="006B4EE6"/>
    <w:rsid w:val="00710262"/>
    <w:rsid w:val="007224C2"/>
    <w:rsid w:val="00735C96"/>
    <w:rsid w:val="00760DB6"/>
    <w:rsid w:val="00763A84"/>
    <w:rsid w:val="0079311E"/>
    <w:rsid w:val="007C4E79"/>
    <w:rsid w:val="007F2BC6"/>
    <w:rsid w:val="00803556"/>
    <w:rsid w:val="0081581B"/>
    <w:rsid w:val="00817CD4"/>
    <w:rsid w:val="008348D0"/>
    <w:rsid w:val="008651BD"/>
    <w:rsid w:val="008A3583"/>
    <w:rsid w:val="008C5E2F"/>
    <w:rsid w:val="008D72D7"/>
    <w:rsid w:val="008E6C1C"/>
    <w:rsid w:val="00901BD0"/>
    <w:rsid w:val="0091292D"/>
    <w:rsid w:val="0092748D"/>
    <w:rsid w:val="009324CA"/>
    <w:rsid w:val="00933C34"/>
    <w:rsid w:val="00936943"/>
    <w:rsid w:val="0094513B"/>
    <w:rsid w:val="009478E7"/>
    <w:rsid w:val="0098167C"/>
    <w:rsid w:val="00982F80"/>
    <w:rsid w:val="009B370A"/>
    <w:rsid w:val="009C1D5A"/>
    <w:rsid w:val="009C5F93"/>
    <w:rsid w:val="009C741C"/>
    <w:rsid w:val="009D06CC"/>
    <w:rsid w:val="009E0496"/>
    <w:rsid w:val="00A04439"/>
    <w:rsid w:val="00A336A3"/>
    <w:rsid w:val="00A373BC"/>
    <w:rsid w:val="00A409C4"/>
    <w:rsid w:val="00A47DFF"/>
    <w:rsid w:val="00A51F29"/>
    <w:rsid w:val="00A61F3A"/>
    <w:rsid w:val="00A76A24"/>
    <w:rsid w:val="00A82F94"/>
    <w:rsid w:val="00A86D54"/>
    <w:rsid w:val="00A94969"/>
    <w:rsid w:val="00AA0FA1"/>
    <w:rsid w:val="00AB1156"/>
    <w:rsid w:val="00AB2B09"/>
    <w:rsid w:val="00AC63A2"/>
    <w:rsid w:val="00B24F36"/>
    <w:rsid w:val="00B452D7"/>
    <w:rsid w:val="00B53E7E"/>
    <w:rsid w:val="00B71552"/>
    <w:rsid w:val="00B76AD4"/>
    <w:rsid w:val="00B83A32"/>
    <w:rsid w:val="00B96357"/>
    <w:rsid w:val="00BC1E5E"/>
    <w:rsid w:val="00BD2EBE"/>
    <w:rsid w:val="00BE5660"/>
    <w:rsid w:val="00BE694B"/>
    <w:rsid w:val="00C0257E"/>
    <w:rsid w:val="00C25164"/>
    <w:rsid w:val="00C27BED"/>
    <w:rsid w:val="00C3658D"/>
    <w:rsid w:val="00C67066"/>
    <w:rsid w:val="00C911A3"/>
    <w:rsid w:val="00CA0B1D"/>
    <w:rsid w:val="00CA1B42"/>
    <w:rsid w:val="00CC576E"/>
    <w:rsid w:val="00CD0E49"/>
    <w:rsid w:val="00CE14B5"/>
    <w:rsid w:val="00D33031"/>
    <w:rsid w:val="00D4428D"/>
    <w:rsid w:val="00D50A15"/>
    <w:rsid w:val="00D6447B"/>
    <w:rsid w:val="00D6576F"/>
    <w:rsid w:val="00DA161E"/>
    <w:rsid w:val="00DB1554"/>
    <w:rsid w:val="00DB7F9E"/>
    <w:rsid w:val="00DD6873"/>
    <w:rsid w:val="00DE27C6"/>
    <w:rsid w:val="00E01370"/>
    <w:rsid w:val="00E03230"/>
    <w:rsid w:val="00E04EBE"/>
    <w:rsid w:val="00E15E8F"/>
    <w:rsid w:val="00E17E30"/>
    <w:rsid w:val="00E43998"/>
    <w:rsid w:val="00E45414"/>
    <w:rsid w:val="00E46150"/>
    <w:rsid w:val="00E50B88"/>
    <w:rsid w:val="00E70557"/>
    <w:rsid w:val="00E843EA"/>
    <w:rsid w:val="00EB086D"/>
    <w:rsid w:val="00ED4235"/>
    <w:rsid w:val="00EE46AF"/>
    <w:rsid w:val="00EF05B4"/>
    <w:rsid w:val="00F00DE3"/>
    <w:rsid w:val="00F172D5"/>
    <w:rsid w:val="00F20AF6"/>
    <w:rsid w:val="00F2249A"/>
    <w:rsid w:val="00F33031"/>
    <w:rsid w:val="00F35461"/>
    <w:rsid w:val="00F421CE"/>
    <w:rsid w:val="00F44703"/>
    <w:rsid w:val="00F536B4"/>
    <w:rsid w:val="00F670B5"/>
    <w:rsid w:val="00F73D19"/>
    <w:rsid w:val="00FB796A"/>
    <w:rsid w:val="00FC52C4"/>
    <w:rsid w:val="00FC5531"/>
    <w:rsid w:val="00FD102D"/>
    <w:rsid w:val="00FD75AF"/>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7798"/>
  <w15:docId w15:val="{370C087E-1C4D-471C-8140-F79D757C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8F"/>
    <w:pPr>
      <w:spacing w:before="120" w:after="120" w:line="240" w:lineRule="auto"/>
      <w:jc w:val="both"/>
    </w:pPr>
    <w:rPr>
      <w:rFonts w:ascii="Calibri" w:eastAsia="Times New Roman" w:hAnsi="Calibri" w:cs="Calibri"/>
      <w:lang w:eastAsia="it-IT"/>
    </w:rPr>
  </w:style>
  <w:style w:type="paragraph" w:styleId="Heading1">
    <w:name w:val="heading 1"/>
    <w:aliases w:val="(Section),MOVE-it 1,Heading 11,Hoofdstuk,Επικεφαλίδα 1 ΌΧΙ,Heading 1 - Main Heading of Document,F3 Heading 1 - Section,Numbered - 1,Section,Chapter Hdg,h1,CH TITLE 1,Chapter Heading,AChapter,Sub code header,Section Heading,Do Not Use,1,Chapter"/>
    <w:basedOn w:val="Normal"/>
    <w:next w:val="Normal"/>
    <w:link w:val="Heading1Char"/>
    <w:uiPriority w:val="9"/>
    <w:qFormat/>
    <w:rsid w:val="00225E8F"/>
    <w:pPr>
      <w:keepNext/>
      <w:keepLines/>
      <w:pageBreakBefore/>
      <w:numPr>
        <w:numId w:val="1"/>
      </w:numPr>
      <w:spacing w:before="480"/>
      <w:outlineLvl w:val="0"/>
    </w:pPr>
    <w:rPr>
      <w:rFonts w:ascii="Cambria" w:eastAsia="Calibri" w:hAnsi="Cambria" w:cs="Times New Roman"/>
      <w:b/>
      <w:bCs/>
      <w:color w:val="527D55"/>
      <w:sz w:val="32"/>
      <w:szCs w:val="28"/>
      <w:lang w:val="en-GB"/>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2m"/>
    <w:basedOn w:val="Normal"/>
    <w:next w:val="Normal"/>
    <w:link w:val="Heading2Char"/>
    <w:uiPriority w:val="1"/>
    <w:qFormat/>
    <w:rsid w:val="00225E8F"/>
    <w:pPr>
      <w:keepNext/>
      <w:keepLines/>
      <w:numPr>
        <w:ilvl w:val="1"/>
        <w:numId w:val="1"/>
      </w:numPr>
      <w:spacing w:before="300"/>
      <w:outlineLvl w:val="1"/>
    </w:pPr>
    <w:rPr>
      <w:rFonts w:ascii="Cambria" w:eastAsia="Calibri" w:hAnsi="Cambria" w:cs="Times New Roman"/>
      <w:b/>
      <w:bCs/>
      <w:color w:val="72A376"/>
      <w:sz w:val="30"/>
      <w:szCs w:val="26"/>
      <w:lang w:val="en-GB"/>
    </w:rPr>
  </w:style>
  <w:style w:type="paragraph" w:styleId="Heading3">
    <w:name w:val="heading 3"/>
    <w:aliases w:val="H3,Prophead 3,h3,HHHeading,Heading 31,Heading 32,Heading 33,Heading...,Subparagraaf,Heading 3 - Bold heading for document - will appear in index,Outline3,F5 Heading 3,Numbered - 3,l3,CT,h3 sub heading,Head 3,3m,H31,(Alt+3),C Sub-Sub/Italic,h31"/>
    <w:basedOn w:val="Normal"/>
    <w:next w:val="Normal"/>
    <w:link w:val="Heading3Char"/>
    <w:uiPriority w:val="9"/>
    <w:qFormat/>
    <w:rsid w:val="00225E8F"/>
    <w:pPr>
      <w:keepNext/>
      <w:keepLines/>
      <w:numPr>
        <w:ilvl w:val="2"/>
        <w:numId w:val="1"/>
      </w:numPr>
      <w:tabs>
        <w:tab w:val="left" w:pos="-2310"/>
      </w:tabs>
      <w:spacing w:before="240"/>
      <w:outlineLvl w:val="2"/>
    </w:pPr>
    <w:rPr>
      <w:rFonts w:ascii="Cambria" w:eastAsia="Calibri" w:hAnsi="Cambria" w:cs="Times New Roman"/>
      <w:b/>
      <w:bCs/>
      <w:color w:val="72A376"/>
      <w:sz w:val="26"/>
      <w:lang w:val="en-GB"/>
    </w:rPr>
  </w:style>
  <w:style w:type="paragraph" w:styleId="Heading4">
    <w:name w:val="heading 4"/>
    <w:aliases w:val="ALK_K4,NEA4,Kopje,Tussenkop"/>
    <w:basedOn w:val="Normal"/>
    <w:next w:val="Normal"/>
    <w:link w:val="Heading4Char"/>
    <w:autoRedefine/>
    <w:uiPriority w:val="1"/>
    <w:qFormat/>
    <w:rsid w:val="00225E8F"/>
    <w:pPr>
      <w:keepNext/>
      <w:keepLines/>
      <w:spacing w:before="240"/>
      <w:outlineLvl w:val="3"/>
    </w:pPr>
    <w:rPr>
      <w:b/>
      <w:bCs/>
      <w:lang w:val="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iPriority w:val="9"/>
    <w:qFormat/>
    <w:rsid w:val="00225E8F"/>
    <w:pPr>
      <w:keepNext/>
      <w:keepLines/>
      <w:numPr>
        <w:ilvl w:val="4"/>
        <w:numId w:val="1"/>
      </w:numPr>
      <w:spacing w:before="200"/>
      <w:outlineLvl w:val="4"/>
    </w:pPr>
    <w:rPr>
      <w:rFonts w:ascii="Cambria" w:eastAsia="Calibri" w:hAnsi="Cambria" w:cs="Times New Roman"/>
      <w:color w:val="365338"/>
    </w:rPr>
  </w:style>
  <w:style w:type="paragraph" w:styleId="Heading6">
    <w:name w:val="heading 6"/>
    <w:basedOn w:val="Normal"/>
    <w:next w:val="Normal"/>
    <w:link w:val="Heading6Char"/>
    <w:uiPriority w:val="9"/>
    <w:qFormat/>
    <w:rsid w:val="00225E8F"/>
    <w:pPr>
      <w:keepNext/>
      <w:keepLines/>
      <w:numPr>
        <w:ilvl w:val="5"/>
        <w:numId w:val="1"/>
      </w:numPr>
      <w:spacing w:before="200"/>
      <w:outlineLvl w:val="5"/>
    </w:pPr>
    <w:rPr>
      <w:rFonts w:ascii="Cambria" w:eastAsia="Calibri" w:hAnsi="Cambria" w:cs="Times New Roman"/>
      <w:i/>
      <w:iCs/>
      <w:color w:val="365338"/>
    </w:rPr>
  </w:style>
  <w:style w:type="paragraph" w:styleId="Heading7">
    <w:name w:val="heading 7"/>
    <w:aliases w:val="sub3,Heading 7 (do not use),aoua-titre annexes"/>
    <w:basedOn w:val="Normal"/>
    <w:next w:val="Normal"/>
    <w:link w:val="Heading7Char"/>
    <w:uiPriority w:val="9"/>
    <w:qFormat/>
    <w:rsid w:val="00225E8F"/>
    <w:pPr>
      <w:keepNext/>
      <w:keepLines/>
      <w:numPr>
        <w:ilvl w:val="6"/>
        <w:numId w:val="1"/>
      </w:numPr>
      <w:spacing w:before="200"/>
      <w:outlineLvl w:val="6"/>
    </w:pPr>
    <w:rPr>
      <w:rFonts w:ascii="Cambria" w:eastAsia="Calibri" w:hAnsi="Cambria" w:cs="Times New Roman"/>
      <w:i/>
      <w:iCs/>
      <w:color w:val="404040"/>
    </w:rPr>
  </w:style>
  <w:style w:type="paragraph" w:styleId="Heading8">
    <w:name w:val="heading 8"/>
    <w:aliases w:val="sub4,Heading 8 (do not use)"/>
    <w:basedOn w:val="Normal"/>
    <w:next w:val="Normal"/>
    <w:link w:val="Heading8Char"/>
    <w:uiPriority w:val="9"/>
    <w:qFormat/>
    <w:rsid w:val="00225E8F"/>
    <w:pPr>
      <w:keepNext/>
      <w:keepLines/>
      <w:numPr>
        <w:ilvl w:val="7"/>
        <w:numId w:val="1"/>
      </w:numPr>
      <w:spacing w:before="200"/>
      <w:outlineLvl w:val="7"/>
    </w:pPr>
    <w:rPr>
      <w:rFonts w:ascii="Cambria" w:eastAsia="Calibri" w:hAnsi="Cambria" w:cs="Times New Roman"/>
      <w:color w:val="404040"/>
      <w:sz w:val="20"/>
      <w:szCs w:val="20"/>
    </w:rPr>
  </w:style>
  <w:style w:type="paragraph" w:styleId="Heading9">
    <w:name w:val="heading 9"/>
    <w:basedOn w:val="Normal"/>
    <w:next w:val="Normal"/>
    <w:link w:val="Heading9Char"/>
    <w:uiPriority w:val="9"/>
    <w:qFormat/>
    <w:rsid w:val="00225E8F"/>
    <w:pPr>
      <w:keepNext/>
      <w:keepLines/>
      <w:numPr>
        <w:ilvl w:val="8"/>
        <w:numId w:val="1"/>
      </w:numPr>
      <w:spacing w:before="200"/>
      <w:outlineLvl w:val="8"/>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MOVE-it 1 Char,Heading 11 Char,Hoofdstuk Char,Επικεφαλίδα 1 ΌΧΙ Char,Heading 1 - Main Heading of Document Char,F3 Heading 1 - Section Char,Numbered - 1 Char,Section Char,Chapter Hdg Char,h1 Char,CH TITLE 1 Char,1 Char"/>
    <w:basedOn w:val="DefaultParagraphFont"/>
    <w:link w:val="Heading1"/>
    <w:uiPriority w:val="9"/>
    <w:rsid w:val="00225E8F"/>
    <w:rPr>
      <w:rFonts w:ascii="Cambria" w:eastAsia="Calibri" w:hAnsi="Cambria" w:cs="Times New Roman"/>
      <w:b/>
      <w:bCs/>
      <w:color w:val="527D55"/>
      <w:sz w:val="32"/>
      <w:szCs w:val="28"/>
      <w:lang w:val="en-GB" w:eastAsia="it-IT"/>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basedOn w:val="DefaultParagraphFont"/>
    <w:link w:val="Heading2"/>
    <w:uiPriority w:val="1"/>
    <w:rsid w:val="00225E8F"/>
    <w:rPr>
      <w:rFonts w:ascii="Cambria" w:eastAsia="Calibri" w:hAnsi="Cambria" w:cs="Times New Roman"/>
      <w:b/>
      <w:bCs/>
      <w:color w:val="72A376"/>
      <w:sz w:val="30"/>
      <w:szCs w:val="26"/>
      <w:lang w:val="en-GB" w:eastAsia="it-IT"/>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basedOn w:val="DefaultParagraphFont"/>
    <w:link w:val="Heading3"/>
    <w:uiPriority w:val="9"/>
    <w:rsid w:val="00225E8F"/>
    <w:rPr>
      <w:rFonts w:ascii="Cambria" w:eastAsia="Calibri" w:hAnsi="Cambria" w:cs="Times New Roman"/>
      <w:b/>
      <w:bCs/>
      <w:color w:val="72A376"/>
      <w:sz w:val="26"/>
      <w:lang w:val="en-GB" w:eastAsia="it-IT"/>
    </w:rPr>
  </w:style>
  <w:style w:type="character" w:customStyle="1" w:styleId="Heading4Char">
    <w:name w:val="Heading 4 Char"/>
    <w:aliases w:val="ALK_K4 Char,NEA4 Char,Kopje Char,Tussenkop Char"/>
    <w:basedOn w:val="DefaultParagraphFont"/>
    <w:link w:val="Heading4"/>
    <w:uiPriority w:val="1"/>
    <w:rsid w:val="00225E8F"/>
    <w:rPr>
      <w:rFonts w:ascii="Calibri" w:eastAsia="Times New Roman" w:hAnsi="Calibri" w:cs="Calibri"/>
      <w:b/>
      <w:bCs/>
      <w:lang w:val="en-GB" w:eastAsia="it-IT"/>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225E8F"/>
    <w:rPr>
      <w:rFonts w:ascii="Cambria" w:eastAsia="Calibri" w:hAnsi="Cambria" w:cs="Times New Roman"/>
      <w:color w:val="365338"/>
      <w:lang w:eastAsia="it-IT"/>
    </w:rPr>
  </w:style>
  <w:style w:type="character" w:customStyle="1" w:styleId="Heading6Char">
    <w:name w:val="Heading 6 Char"/>
    <w:basedOn w:val="DefaultParagraphFont"/>
    <w:link w:val="Heading6"/>
    <w:uiPriority w:val="9"/>
    <w:rsid w:val="00225E8F"/>
    <w:rPr>
      <w:rFonts w:ascii="Cambria" w:eastAsia="Calibri" w:hAnsi="Cambria" w:cs="Times New Roman"/>
      <w:i/>
      <w:iCs/>
      <w:color w:val="365338"/>
      <w:lang w:eastAsia="it-IT"/>
    </w:rPr>
  </w:style>
  <w:style w:type="character" w:customStyle="1" w:styleId="Heading7Char">
    <w:name w:val="Heading 7 Char"/>
    <w:aliases w:val="sub3 Char,Heading 7 (do not use) Char,aoua-titre annexes Char"/>
    <w:basedOn w:val="DefaultParagraphFont"/>
    <w:link w:val="Heading7"/>
    <w:uiPriority w:val="9"/>
    <w:rsid w:val="00225E8F"/>
    <w:rPr>
      <w:rFonts w:ascii="Cambria" w:eastAsia="Calibri" w:hAnsi="Cambria" w:cs="Times New Roman"/>
      <w:i/>
      <w:iCs/>
      <w:color w:val="404040"/>
      <w:lang w:eastAsia="it-IT"/>
    </w:rPr>
  </w:style>
  <w:style w:type="character" w:customStyle="1" w:styleId="Heading8Char">
    <w:name w:val="Heading 8 Char"/>
    <w:aliases w:val="sub4 Char,Heading 8 (do not use) Char"/>
    <w:basedOn w:val="DefaultParagraphFont"/>
    <w:link w:val="Heading8"/>
    <w:uiPriority w:val="9"/>
    <w:rsid w:val="00225E8F"/>
    <w:rPr>
      <w:rFonts w:ascii="Cambria" w:eastAsia="Calibri" w:hAnsi="Cambria" w:cs="Times New Roman"/>
      <w:color w:val="404040"/>
      <w:sz w:val="20"/>
      <w:szCs w:val="20"/>
      <w:lang w:eastAsia="it-IT"/>
    </w:rPr>
  </w:style>
  <w:style w:type="character" w:customStyle="1" w:styleId="Heading9Char">
    <w:name w:val="Heading 9 Char"/>
    <w:basedOn w:val="DefaultParagraphFont"/>
    <w:link w:val="Heading9"/>
    <w:uiPriority w:val="9"/>
    <w:rsid w:val="00225E8F"/>
    <w:rPr>
      <w:rFonts w:ascii="Cambria" w:eastAsia="Calibri" w:hAnsi="Cambria" w:cs="Times New Roman"/>
      <w:i/>
      <w:iCs/>
      <w:color w:val="404040"/>
      <w:sz w:val="20"/>
      <w:szCs w:val="20"/>
      <w:lang w:eastAsia="it-IT"/>
    </w:rPr>
  </w:style>
  <w:style w:type="paragraph" w:customStyle="1" w:styleId="ListParagraph1">
    <w:name w:val="List Paragraph1"/>
    <w:basedOn w:val="Normal"/>
    <w:link w:val="ListParagraphChar"/>
    <w:rsid w:val="00225E8F"/>
    <w:pPr>
      <w:ind w:left="720"/>
    </w:pPr>
    <w:rPr>
      <w:rFonts w:eastAsia="Calibri" w:cs="Times New Roman"/>
      <w:sz w:val="20"/>
      <w:szCs w:val="20"/>
    </w:rPr>
  </w:style>
  <w:style w:type="paragraph" w:customStyle="1" w:styleId="NoSpacing1">
    <w:name w:val="No Spacing1"/>
    <w:link w:val="NoSpacingChar"/>
    <w:rsid w:val="00225E8F"/>
    <w:pPr>
      <w:spacing w:after="0" w:line="240" w:lineRule="auto"/>
    </w:pPr>
    <w:rPr>
      <w:rFonts w:ascii="Calibri" w:eastAsia="Times New Roman" w:hAnsi="Calibri" w:cs="Calibri"/>
      <w:lang w:eastAsia="it-IT"/>
    </w:rPr>
  </w:style>
  <w:style w:type="character" w:styleId="CommentReference">
    <w:name w:val="annotation reference"/>
    <w:uiPriority w:val="99"/>
    <w:semiHidden/>
    <w:rsid w:val="00225E8F"/>
    <w:rPr>
      <w:rFonts w:cs="Times New Roman"/>
      <w:sz w:val="16"/>
      <w:szCs w:val="16"/>
    </w:rPr>
  </w:style>
  <w:style w:type="paragraph" w:styleId="CommentText">
    <w:name w:val="annotation text"/>
    <w:basedOn w:val="Normal"/>
    <w:link w:val="CommentTextChar"/>
    <w:rsid w:val="00225E8F"/>
    <w:rPr>
      <w:rFonts w:eastAsia="Calibri" w:cs="Times New Roman"/>
      <w:sz w:val="20"/>
      <w:szCs w:val="20"/>
    </w:rPr>
  </w:style>
  <w:style w:type="character" w:customStyle="1" w:styleId="CommentTextChar">
    <w:name w:val="Comment Text Char"/>
    <w:basedOn w:val="DefaultParagraphFont"/>
    <w:link w:val="CommentText"/>
    <w:rsid w:val="00225E8F"/>
    <w:rPr>
      <w:rFonts w:ascii="Calibri" w:eastAsia="Calibri" w:hAnsi="Calibri" w:cs="Times New Roman"/>
      <w:sz w:val="20"/>
      <w:szCs w:val="20"/>
      <w:lang w:eastAsia="it-IT"/>
    </w:rPr>
  </w:style>
  <w:style w:type="paragraph" w:styleId="CommentSubject">
    <w:name w:val="annotation subject"/>
    <w:basedOn w:val="CommentText"/>
    <w:next w:val="CommentText"/>
    <w:link w:val="CommentSubjectChar"/>
    <w:uiPriority w:val="99"/>
    <w:semiHidden/>
    <w:rsid w:val="00225E8F"/>
    <w:rPr>
      <w:b/>
      <w:bCs/>
    </w:rPr>
  </w:style>
  <w:style w:type="character" w:customStyle="1" w:styleId="CommentSubjectChar">
    <w:name w:val="Comment Subject Char"/>
    <w:basedOn w:val="CommentTextChar"/>
    <w:link w:val="CommentSubject"/>
    <w:uiPriority w:val="99"/>
    <w:semiHidden/>
    <w:rsid w:val="00225E8F"/>
    <w:rPr>
      <w:rFonts w:ascii="Calibri" w:eastAsia="Calibri" w:hAnsi="Calibri" w:cs="Times New Roman"/>
      <w:b/>
      <w:bCs/>
      <w:sz w:val="20"/>
      <w:szCs w:val="20"/>
      <w:lang w:eastAsia="it-IT"/>
    </w:rPr>
  </w:style>
  <w:style w:type="paragraph" w:styleId="BalloonText">
    <w:name w:val="Balloon Text"/>
    <w:basedOn w:val="Normal"/>
    <w:link w:val="BalloonTextChar"/>
    <w:uiPriority w:val="99"/>
    <w:semiHidden/>
    <w:rsid w:val="00225E8F"/>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225E8F"/>
    <w:rPr>
      <w:rFonts w:ascii="Tahoma" w:eastAsia="Calibri" w:hAnsi="Tahoma" w:cs="Times New Roman"/>
      <w:sz w:val="16"/>
      <w:szCs w:val="16"/>
      <w:lang w:eastAsia="it-IT"/>
    </w:rPr>
  </w:style>
  <w:style w:type="paragraph" w:customStyle="1" w:styleId="TOCHeading1">
    <w:name w:val="TOC Heading1"/>
    <w:basedOn w:val="Heading1"/>
    <w:next w:val="Normal"/>
    <w:semiHidden/>
    <w:rsid w:val="00225E8F"/>
    <w:pPr>
      <w:spacing w:line="276" w:lineRule="auto"/>
      <w:outlineLvl w:val="9"/>
    </w:pPr>
    <w:rPr>
      <w:lang w:eastAsia="en-US"/>
    </w:rPr>
  </w:style>
  <w:style w:type="paragraph" w:styleId="TOC2">
    <w:name w:val="toc 2"/>
    <w:basedOn w:val="Normal"/>
    <w:next w:val="Normal"/>
    <w:autoRedefine/>
    <w:uiPriority w:val="39"/>
    <w:rsid w:val="00225E8F"/>
    <w:pPr>
      <w:tabs>
        <w:tab w:val="left" w:pos="880"/>
        <w:tab w:val="right" w:leader="dot" w:pos="8931"/>
      </w:tabs>
      <w:spacing w:before="40" w:after="40"/>
      <w:ind w:left="221" w:right="170"/>
    </w:pPr>
    <w:rPr>
      <w:rFonts w:ascii="Cambria" w:hAnsi="Cambria"/>
      <w:b/>
      <w:smallCaps/>
      <w:szCs w:val="20"/>
      <w:lang w:val="en-GB"/>
    </w:rPr>
  </w:style>
  <w:style w:type="paragraph" w:styleId="TOC3">
    <w:name w:val="toc 3"/>
    <w:basedOn w:val="Normal"/>
    <w:next w:val="Normal"/>
    <w:autoRedefine/>
    <w:uiPriority w:val="39"/>
    <w:rsid w:val="00225E8F"/>
    <w:pPr>
      <w:tabs>
        <w:tab w:val="left" w:pos="1100"/>
        <w:tab w:val="right" w:leader="dot" w:pos="8931"/>
      </w:tabs>
      <w:ind w:left="1134" w:right="170" w:hanging="850"/>
    </w:pPr>
    <w:rPr>
      <w:i/>
      <w:iCs/>
      <w:sz w:val="20"/>
      <w:szCs w:val="20"/>
    </w:rPr>
  </w:style>
  <w:style w:type="paragraph" w:styleId="TOC1">
    <w:name w:val="toc 1"/>
    <w:basedOn w:val="Normal"/>
    <w:next w:val="Normal"/>
    <w:autoRedefine/>
    <w:uiPriority w:val="39"/>
    <w:rsid w:val="00225E8F"/>
    <w:pPr>
      <w:tabs>
        <w:tab w:val="left" w:pos="440"/>
        <w:tab w:val="right" w:leader="dot" w:pos="8931"/>
      </w:tabs>
      <w:ind w:right="170"/>
    </w:pPr>
    <w:rPr>
      <w:rFonts w:ascii="Cambria" w:hAnsi="Cambria"/>
      <w:b/>
      <w:bCs/>
      <w:caps/>
      <w:color w:val="527D55"/>
      <w:sz w:val="24"/>
      <w:szCs w:val="20"/>
    </w:rPr>
  </w:style>
  <w:style w:type="character" w:styleId="Hyperlink">
    <w:name w:val="Hyperlink"/>
    <w:uiPriority w:val="99"/>
    <w:rsid w:val="00225E8F"/>
    <w:rPr>
      <w:rFonts w:cs="Times New Roman"/>
      <w:color w:val="DB5353"/>
      <w:u w:val="single"/>
    </w:rPr>
  </w:style>
  <w:style w:type="paragraph" w:styleId="TOC4">
    <w:name w:val="toc 4"/>
    <w:basedOn w:val="Normal"/>
    <w:next w:val="Normal"/>
    <w:autoRedefine/>
    <w:rsid w:val="00225E8F"/>
    <w:pPr>
      <w:tabs>
        <w:tab w:val="left" w:pos="1540"/>
        <w:tab w:val="right" w:leader="dot" w:pos="8931"/>
      </w:tabs>
      <w:ind w:left="658" w:right="170"/>
    </w:pPr>
    <w:rPr>
      <w:sz w:val="18"/>
      <w:szCs w:val="18"/>
    </w:rPr>
  </w:style>
  <w:style w:type="paragraph" w:styleId="TOC5">
    <w:name w:val="toc 5"/>
    <w:basedOn w:val="Normal"/>
    <w:next w:val="Normal"/>
    <w:autoRedefine/>
    <w:rsid w:val="00225E8F"/>
    <w:pPr>
      <w:ind w:left="880"/>
    </w:pPr>
    <w:rPr>
      <w:sz w:val="18"/>
      <w:szCs w:val="18"/>
    </w:rPr>
  </w:style>
  <w:style w:type="paragraph" w:styleId="TOC6">
    <w:name w:val="toc 6"/>
    <w:basedOn w:val="Normal"/>
    <w:next w:val="Normal"/>
    <w:autoRedefine/>
    <w:rsid w:val="00225E8F"/>
    <w:pPr>
      <w:ind w:left="1100"/>
    </w:pPr>
    <w:rPr>
      <w:sz w:val="18"/>
      <w:szCs w:val="18"/>
    </w:rPr>
  </w:style>
  <w:style w:type="paragraph" w:styleId="TOC7">
    <w:name w:val="toc 7"/>
    <w:basedOn w:val="Normal"/>
    <w:next w:val="Normal"/>
    <w:autoRedefine/>
    <w:rsid w:val="00225E8F"/>
    <w:pPr>
      <w:ind w:left="1320"/>
    </w:pPr>
    <w:rPr>
      <w:sz w:val="18"/>
      <w:szCs w:val="18"/>
    </w:rPr>
  </w:style>
  <w:style w:type="paragraph" w:styleId="TOC8">
    <w:name w:val="toc 8"/>
    <w:basedOn w:val="Normal"/>
    <w:next w:val="Normal"/>
    <w:autoRedefine/>
    <w:rsid w:val="00225E8F"/>
    <w:pPr>
      <w:ind w:left="1540"/>
    </w:pPr>
    <w:rPr>
      <w:sz w:val="18"/>
      <w:szCs w:val="18"/>
    </w:rPr>
  </w:style>
  <w:style w:type="paragraph" w:styleId="TOC9">
    <w:name w:val="toc 9"/>
    <w:basedOn w:val="Normal"/>
    <w:next w:val="Normal"/>
    <w:autoRedefine/>
    <w:rsid w:val="00225E8F"/>
    <w:pPr>
      <w:ind w:left="1760"/>
    </w:pPr>
    <w:rPr>
      <w:sz w:val="18"/>
      <w:szCs w:val="18"/>
    </w:rPr>
  </w:style>
  <w:style w:type="paragraph" w:styleId="Header">
    <w:name w:val="header"/>
    <w:basedOn w:val="Normal"/>
    <w:link w:val="HeaderChar"/>
    <w:rsid w:val="00225E8F"/>
    <w:pPr>
      <w:tabs>
        <w:tab w:val="center" w:pos="4819"/>
        <w:tab w:val="right" w:pos="9638"/>
      </w:tabs>
    </w:pPr>
    <w:rPr>
      <w:rFonts w:eastAsia="Calibri" w:cs="Times New Roman"/>
      <w:sz w:val="20"/>
      <w:szCs w:val="20"/>
    </w:rPr>
  </w:style>
  <w:style w:type="character" w:customStyle="1" w:styleId="HeaderChar">
    <w:name w:val="Header Char"/>
    <w:basedOn w:val="DefaultParagraphFont"/>
    <w:link w:val="Header"/>
    <w:rsid w:val="00225E8F"/>
    <w:rPr>
      <w:rFonts w:ascii="Calibri" w:eastAsia="Calibri" w:hAnsi="Calibri" w:cs="Times New Roman"/>
      <w:sz w:val="20"/>
      <w:szCs w:val="20"/>
      <w:lang w:eastAsia="it-IT"/>
    </w:rPr>
  </w:style>
  <w:style w:type="paragraph" w:styleId="Footer">
    <w:name w:val="footer"/>
    <w:aliases w:val="Piè di pagina-TRT"/>
    <w:basedOn w:val="Normal"/>
    <w:link w:val="FooterChar"/>
    <w:uiPriority w:val="99"/>
    <w:rsid w:val="00225E8F"/>
    <w:pPr>
      <w:tabs>
        <w:tab w:val="center" w:pos="4819"/>
        <w:tab w:val="right" w:pos="9638"/>
      </w:tabs>
    </w:pPr>
    <w:rPr>
      <w:rFonts w:eastAsia="Calibri" w:cs="Times New Roman"/>
      <w:sz w:val="20"/>
      <w:szCs w:val="20"/>
    </w:rPr>
  </w:style>
  <w:style w:type="character" w:customStyle="1" w:styleId="FooterChar">
    <w:name w:val="Footer Char"/>
    <w:aliases w:val="Piè di pagina-TRT Char"/>
    <w:basedOn w:val="DefaultParagraphFont"/>
    <w:link w:val="Footer"/>
    <w:uiPriority w:val="99"/>
    <w:rsid w:val="00225E8F"/>
    <w:rPr>
      <w:rFonts w:ascii="Calibri" w:eastAsia="Calibri" w:hAnsi="Calibri" w:cs="Times New Roman"/>
      <w:sz w:val="20"/>
      <w:szCs w:val="20"/>
      <w:lang w:eastAsia="it-IT"/>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Char,Podrozdział,ft,fn,Reference"/>
    <w:basedOn w:val="Normal"/>
    <w:link w:val="FootnoteTextChar"/>
    <w:uiPriority w:val="99"/>
    <w:qFormat/>
    <w:rsid w:val="00225E8F"/>
    <w:rPr>
      <w:rFonts w:eastAsia="Calibri" w:cs="Times New Roman"/>
      <w:sz w:val="20"/>
      <w:szCs w:val="20"/>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basedOn w:val="DefaultParagraphFont"/>
    <w:link w:val="FootnoteText"/>
    <w:uiPriority w:val="99"/>
    <w:rsid w:val="00225E8F"/>
    <w:rPr>
      <w:rFonts w:ascii="Calibri" w:eastAsia="Calibri" w:hAnsi="Calibri" w:cs="Times New Roman"/>
      <w:sz w:val="20"/>
      <w:szCs w:val="20"/>
      <w:lang w:eastAsia="it-IT"/>
    </w:rPr>
  </w:style>
  <w:style w:type="character" w:styleId="FootnoteReference">
    <w:name w:val="footnote reference"/>
    <w:aliases w:val="Footnote symbol,Footnote,Times 10 Point,Exposant 3 Point, Exposant 3 Point,Footnote sign,SUPERS,-E Fußnotenzeichen,BVI fnr,number,Footnote reference number,note TESI,EN Footnote Reference,Footnote Reference/,styli"/>
    <w:uiPriority w:val="99"/>
    <w:qFormat/>
    <w:rsid w:val="00225E8F"/>
    <w:rPr>
      <w:rFonts w:cs="Times New Roman"/>
      <w:vertAlign w:val="superscript"/>
    </w:rPr>
  </w:style>
  <w:style w:type="table" w:styleId="TableGrid">
    <w:name w:val="Table Grid"/>
    <w:aliases w:val="Gena,Tabellengitternetz,Document Table,Table Format 1,Table_FPB"/>
    <w:basedOn w:val="TableNormal"/>
    <w:uiPriority w:val="59"/>
    <w:rsid w:val="00225E8F"/>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1"/>
    <w:locked/>
    <w:rsid w:val="00225E8F"/>
    <w:rPr>
      <w:rFonts w:ascii="Calibri" w:eastAsia="Times New Roman" w:hAnsi="Calibri" w:cs="Calibri"/>
      <w:lang w:eastAsia="it-IT"/>
    </w:rPr>
  </w:style>
  <w:style w:type="table" w:customStyle="1" w:styleId="Sfondochiaro-Colore11">
    <w:name w:val="Sfondo chiaro - Colore 11"/>
    <w:uiPriority w:val="60"/>
    <w:rsid w:val="00225E8F"/>
    <w:pPr>
      <w:spacing w:after="0" w:line="240" w:lineRule="auto"/>
    </w:pPr>
    <w:rPr>
      <w:rFonts w:ascii="Calibri" w:eastAsia="Times New Roman" w:hAnsi="Calibri" w:cs="Times New Roman"/>
      <w:color w:val="527D55"/>
      <w:sz w:val="20"/>
      <w:szCs w:val="20"/>
      <w:lang w:eastAsia="it-IT"/>
    </w:rPr>
    <w:tblPr>
      <w:tblStyleRowBandSize w:val="1"/>
      <w:tblStyleColBandSize w:val="1"/>
      <w:tblInd w:w="0" w:type="dxa"/>
      <w:tblBorders>
        <w:top w:val="single" w:sz="8" w:space="0" w:color="72A376"/>
        <w:bottom w:val="single" w:sz="8" w:space="0" w:color="72A376"/>
      </w:tblBorders>
      <w:tblCellMar>
        <w:top w:w="0" w:type="dxa"/>
        <w:left w:w="108" w:type="dxa"/>
        <w:bottom w:w="0" w:type="dxa"/>
        <w:right w:w="108" w:type="dxa"/>
      </w:tblCellMar>
    </w:tblPr>
  </w:style>
  <w:style w:type="table" w:customStyle="1" w:styleId="Elencochiaro-Colore11">
    <w:name w:val="Elenco chiaro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72A376"/>
        <w:left w:val="single" w:sz="8" w:space="0" w:color="72A376"/>
        <w:bottom w:val="single" w:sz="8" w:space="0" w:color="72A376"/>
        <w:right w:val="single" w:sz="8" w:space="0" w:color="72A376"/>
      </w:tblBorders>
      <w:tblCellMar>
        <w:top w:w="0" w:type="dxa"/>
        <w:left w:w="108" w:type="dxa"/>
        <w:bottom w:w="0" w:type="dxa"/>
        <w:right w:w="108" w:type="dxa"/>
      </w:tblCellMar>
    </w:tblPr>
  </w:style>
  <w:style w:type="table" w:customStyle="1" w:styleId="Grigliachiara-Colore11">
    <w:name w:val="Griglia chiara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72A376"/>
        <w:left w:val="single" w:sz="8" w:space="0" w:color="72A376"/>
        <w:bottom w:val="single" w:sz="8" w:space="0" w:color="72A376"/>
        <w:right w:val="single" w:sz="8" w:space="0" w:color="72A376"/>
        <w:insideH w:val="single" w:sz="8" w:space="0" w:color="72A376"/>
        <w:insideV w:val="single" w:sz="8" w:space="0" w:color="72A376"/>
      </w:tblBorders>
      <w:tblCellMar>
        <w:top w:w="0" w:type="dxa"/>
        <w:left w:w="108" w:type="dxa"/>
        <w:bottom w:w="0" w:type="dxa"/>
        <w:right w:w="108" w:type="dxa"/>
      </w:tblCellMar>
    </w:tblPr>
  </w:style>
  <w:style w:type="table" w:customStyle="1" w:styleId="Sfondomedio1-Colore11">
    <w:name w:val="Sfondo medio 1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95BA98"/>
        <w:left w:val="single" w:sz="8" w:space="0" w:color="95BA98"/>
        <w:bottom w:val="single" w:sz="8" w:space="0" w:color="95BA98"/>
        <w:right w:val="single" w:sz="8" w:space="0" w:color="95BA98"/>
        <w:insideH w:val="single" w:sz="8" w:space="0" w:color="95BA98"/>
      </w:tblBorders>
      <w:tblCellMar>
        <w:top w:w="0" w:type="dxa"/>
        <w:left w:w="108" w:type="dxa"/>
        <w:bottom w:w="0" w:type="dxa"/>
        <w:right w:w="108" w:type="dxa"/>
      </w:tblCellMar>
    </w:tblPr>
  </w:style>
  <w:style w:type="table" w:customStyle="1" w:styleId="Grigliamedia1-Colore11">
    <w:name w:val="Griglia media 1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CellMar>
        <w:top w:w="0" w:type="dxa"/>
        <w:left w:w="108" w:type="dxa"/>
        <w:bottom w:w="0" w:type="dxa"/>
        <w:right w:w="108" w:type="dxa"/>
      </w:tblCellMar>
    </w:tblPr>
    <w:tcPr>
      <w:shd w:val="clear" w:color="auto" w:fill="DCE8DC"/>
    </w:tcPr>
  </w:style>
  <w:style w:type="table" w:customStyle="1" w:styleId="Grigliamedia3-Colore11">
    <w:name w:val="Griglia media 3 - Colore 11"/>
    <w:rsid w:val="00225E8F"/>
    <w:pPr>
      <w:spacing w:after="0" w:line="240" w:lineRule="auto"/>
    </w:pPr>
    <w:rPr>
      <w:rFonts w:ascii="Calibri" w:eastAsia="Times New Roman" w:hAnsi="Calibri" w:cs="Times New Roman"/>
      <w:sz w:val="20"/>
      <w:szCs w:val="20"/>
      <w:lang w:eastAsia="it-I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CE8DC"/>
    </w:tcPr>
  </w:style>
  <w:style w:type="character" w:styleId="FollowedHyperlink">
    <w:name w:val="FollowedHyperlink"/>
    <w:uiPriority w:val="99"/>
    <w:semiHidden/>
    <w:rsid w:val="00225E8F"/>
    <w:rPr>
      <w:rFonts w:cs="Times New Roman"/>
      <w:color w:val="903638"/>
      <w:u w:val="single"/>
    </w:rPr>
  </w:style>
  <w:style w:type="paragraph" w:styleId="DocumentMap">
    <w:name w:val="Document Map"/>
    <w:basedOn w:val="Normal"/>
    <w:link w:val="DocumentMapChar"/>
    <w:uiPriority w:val="99"/>
    <w:semiHidden/>
    <w:rsid w:val="00225E8F"/>
    <w:pPr>
      <w:spacing w:before="0" w:after="0"/>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semiHidden/>
    <w:rsid w:val="00225E8F"/>
    <w:rPr>
      <w:rFonts w:ascii="Tahoma" w:eastAsia="Calibri" w:hAnsi="Tahoma" w:cs="Times New Roman"/>
      <w:sz w:val="16"/>
      <w:szCs w:val="16"/>
      <w:lang w:eastAsia="it-IT"/>
    </w:rPr>
  </w:style>
  <w:style w:type="paragraph" w:styleId="Caption">
    <w:name w:val="caption"/>
    <w:aliases w:val="Titolo tabella_TRT,Tasks,Beschriftung Char2,Beschriftung Char1 Char1,Beschriftung Char Char Char1,Beschriftung Char1 Char Char,Beschriftung Char Char Char Char,Beschriftung Char Char1 Char,Beschriftung Char Char2,Beschriftung Char1 Cha..."/>
    <w:basedOn w:val="Normal"/>
    <w:next w:val="Normal"/>
    <w:link w:val="CaptionChar"/>
    <w:uiPriority w:val="3"/>
    <w:qFormat/>
    <w:rsid w:val="00225E8F"/>
    <w:pPr>
      <w:keepNext/>
      <w:tabs>
        <w:tab w:val="left" w:pos="1134"/>
      </w:tabs>
      <w:spacing w:before="240"/>
    </w:pPr>
    <w:rPr>
      <w:rFonts w:eastAsia="Calibri" w:cs="Times New Roman"/>
      <w:b/>
      <w:bCs/>
      <w:sz w:val="20"/>
      <w:szCs w:val="20"/>
      <w:lang w:val="en-GB"/>
    </w:rPr>
  </w:style>
  <w:style w:type="character" w:customStyle="1" w:styleId="CaptionChar">
    <w:name w:val="Caption Char"/>
    <w:aliases w:val="Titolo tabella_TRT Char,Tasks Char,Beschriftung Char2 Char,Beschriftung Char1 Char1 Char,Beschriftung Char Char Char1 Char,Beschriftung Char1 Char Char Char,Beschriftung Char Char Char Char Char,Beschriftung Char Char1 Char Char"/>
    <w:link w:val="Caption"/>
    <w:uiPriority w:val="3"/>
    <w:qFormat/>
    <w:locked/>
    <w:rsid w:val="00225E8F"/>
    <w:rPr>
      <w:rFonts w:ascii="Calibri" w:eastAsia="Calibri" w:hAnsi="Calibri" w:cs="Times New Roman"/>
      <w:b/>
      <w:bCs/>
      <w:sz w:val="20"/>
      <w:szCs w:val="20"/>
      <w:lang w:val="en-GB" w:eastAsia="it-IT"/>
    </w:rPr>
  </w:style>
  <w:style w:type="paragraph" w:customStyle="1" w:styleId="StileEPelenchipuntati">
    <w:name w:val="Stile EP_elenchi puntati"/>
    <w:basedOn w:val="Normal"/>
    <w:rsid w:val="00225E8F"/>
    <w:pPr>
      <w:numPr>
        <w:numId w:val="2"/>
      </w:numPr>
      <w:spacing w:before="0" w:after="0" w:line="264" w:lineRule="auto"/>
    </w:pPr>
    <w:rPr>
      <w:rFonts w:ascii="Verdana" w:eastAsia="Calibri" w:hAnsi="Verdana" w:cs="Times New Roman"/>
      <w:sz w:val="20"/>
      <w:szCs w:val="20"/>
      <w:lang w:val="en-GB" w:eastAsia="en-GB"/>
    </w:rPr>
  </w:style>
  <w:style w:type="paragraph" w:customStyle="1" w:styleId="Revision1">
    <w:name w:val="Revision1"/>
    <w:hidden/>
    <w:semiHidden/>
    <w:rsid w:val="00225E8F"/>
    <w:pPr>
      <w:spacing w:after="0" w:line="240" w:lineRule="auto"/>
    </w:pPr>
    <w:rPr>
      <w:rFonts w:ascii="Calibri" w:eastAsia="Times New Roman" w:hAnsi="Calibri" w:cs="Calibri"/>
      <w:lang w:eastAsia="it-IT"/>
    </w:rPr>
  </w:style>
  <w:style w:type="paragraph" w:customStyle="1" w:styleId="Default">
    <w:name w:val="Default"/>
    <w:rsid w:val="00225E8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lietext">
    <w:name w:val="Fließtext"/>
    <w:basedOn w:val="Normal"/>
    <w:link w:val="FlietextZchn"/>
    <w:rsid w:val="00225E8F"/>
    <w:pPr>
      <w:spacing w:before="300" w:after="0" w:line="300" w:lineRule="exact"/>
      <w:ind w:left="426"/>
    </w:pPr>
    <w:rPr>
      <w:rFonts w:ascii="Frutiger 45 Light" w:eastAsia="Calibri" w:hAnsi="Frutiger 45 Light" w:cs="Times New Roman"/>
      <w:sz w:val="20"/>
      <w:szCs w:val="20"/>
      <w:lang w:val="de-DE" w:eastAsia="de-DE"/>
    </w:rPr>
  </w:style>
  <w:style w:type="character" w:customStyle="1" w:styleId="FlietextZchn">
    <w:name w:val="Fließtext Zchn"/>
    <w:link w:val="Flietext"/>
    <w:locked/>
    <w:rsid w:val="00225E8F"/>
    <w:rPr>
      <w:rFonts w:ascii="Frutiger 45 Light" w:eastAsia="Calibri" w:hAnsi="Frutiger 45 Light" w:cs="Times New Roman"/>
      <w:sz w:val="20"/>
      <w:szCs w:val="20"/>
      <w:lang w:val="de-DE" w:eastAsia="de-DE"/>
    </w:rPr>
  </w:style>
  <w:style w:type="paragraph" w:customStyle="1" w:styleId="Tabelle">
    <w:name w:val="Tabelle"/>
    <w:basedOn w:val="Normal"/>
    <w:rsid w:val="00225E8F"/>
    <w:pPr>
      <w:overflowPunct w:val="0"/>
      <w:autoSpaceDE w:val="0"/>
      <w:autoSpaceDN w:val="0"/>
      <w:adjustRightInd w:val="0"/>
      <w:spacing w:before="140" w:after="140"/>
      <w:jc w:val="left"/>
      <w:textAlignment w:val="baseline"/>
    </w:pPr>
    <w:rPr>
      <w:rFonts w:ascii="Frutiger 45 Light" w:eastAsia="Calibri" w:hAnsi="Frutiger 45 Light" w:cs="Times New Roman"/>
      <w:b/>
      <w:sz w:val="24"/>
      <w:szCs w:val="20"/>
      <w:lang w:val="de-DE" w:eastAsia="de-DE"/>
    </w:rPr>
  </w:style>
  <w:style w:type="paragraph" w:customStyle="1" w:styleId="Corpotesto1">
    <w:name w:val="Corpo testo1"/>
    <w:basedOn w:val="Normal"/>
    <w:link w:val="CorpotestoCarattere"/>
    <w:rsid w:val="00225E8F"/>
    <w:pPr>
      <w:keepNext/>
      <w:tabs>
        <w:tab w:val="left" w:pos="360"/>
      </w:tabs>
      <w:spacing w:before="240" w:after="240"/>
      <w:jc w:val="center"/>
    </w:pPr>
    <w:rPr>
      <w:rFonts w:ascii="Arial" w:eastAsia="Calibri" w:hAnsi="Arial" w:cs="Times New Roman"/>
      <w:b/>
      <w:sz w:val="20"/>
      <w:szCs w:val="20"/>
      <w:lang w:val="en-GB" w:eastAsia="en-GB"/>
    </w:rPr>
  </w:style>
  <w:style w:type="character" w:customStyle="1" w:styleId="CorpotestoCarattere">
    <w:name w:val="Corpo testo Carattere"/>
    <w:link w:val="Corpotesto1"/>
    <w:locked/>
    <w:rsid w:val="00225E8F"/>
    <w:rPr>
      <w:rFonts w:ascii="Arial" w:eastAsia="Calibri" w:hAnsi="Arial" w:cs="Times New Roman"/>
      <w:b/>
      <w:sz w:val="20"/>
      <w:szCs w:val="20"/>
      <w:lang w:val="en-GB" w:eastAsia="en-GB"/>
    </w:rPr>
  </w:style>
  <w:style w:type="paragraph" w:styleId="BodyText2">
    <w:name w:val="Body Text 2"/>
    <w:basedOn w:val="Normal"/>
    <w:link w:val="BodyText2Char"/>
    <w:rsid w:val="00225E8F"/>
    <w:pPr>
      <w:adjustRightInd w:val="0"/>
      <w:spacing w:before="0" w:line="480" w:lineRule="auto"/>
      <w:jc w:val="left"/>
      <w:textAlignment w:val="baseline"/>
    </w:pPr>
    <w:rPr>
      <w:rFonts w:ascii="Garamond" w:eastAsia="Calibri" w:hAnsi="Garamond" w:cs="Times New Roman"/>
      <w:sz w:val="24"/>
      <w:szCs w:val="24"/>
      <w:lang w:val="en-GB"/>
    </w:rPr>
  </w:style>
  <w:style w:type="character" w:customStyle="1" w:styleId="BodyText2Char">
    <w:name w:val="Body Text 2 Char"/>
    <w:basedOn w:val="DefaultParagraphFont"/>
    <w:link w:val="BodyText2"/>
    <w:rsid w:val="00225E8F"/>
    <w:rPr>
      <w:rFonts w:ascii="Garamond" w:eastAsia="Calibri" w:hAnsi="Garamond" w:cs="Times New Roman"/>
      <w:sz w:val="24"/>
      <w:szCs w:val="24"/>
      <w:lang w:val="en-GB" w:eastAsia="it-IT"/>
    </w:rPr>
  </w:style>
  <w:style w:type="character" w:customStyle="1" w:styleId="BodyText3Char">
    <w:name w:val="Body Text 3 Char"/>
    <w:link w:val="BodyText3"/>
    <w:semiHidden/>
    <w:locked/>
    <w:rsid w:val="00225E8F"/>
    <w:rPr>
      <w:rFonts w:ascii="Garamond" w:hAnsi="Garamond" w:cs="Times New Roman"/>
      <w:sz w:val="16"/>
      <w:szCs w:val="16"/>
      <w:lang w:val="en-GB"/>
    </w:rPr>
  </w:style>
  <w:style w:type="paragraph" w:styleId="BodyText3">
    <w:name w:val="Body Text 3"/>
    <w:basedOn w:val="Normal"/>
    <w:link w:val="BodyText3Char"/>
    <w:semiHidden/>
    <w:rsid w:val="00225E8F"/>
    <w:pPr>
      <w:adjustRightInd w:val="0"/>
      <w:spacing w:before="0" w:line="276" w:lineRule="auto"/>
      <w:jc w:val="left"/>
      <w:textAlignment w:val="baseline"/>
    </w:pPr>
    <w:rPr>
      <w:rFonts w:ascii="Garamond" w:eastAsiaTheme="minorHAnsi" w:hAnsi="Garamond" w:cs="Times New Roman"/>
      <w:sz w:val="16"/>
      <w:szCs w:val="16"/>
      <w:lang w:val="en-GB" w:eastAsia="en-US"/>
    </w:rPr>
  </w:style>
  <w:style w:type="character" w:customStyle="1" w:styleId="Corpodeltesto3Carattere1">
    <w:name w:val="Corpo del testo 3 Carattere1"/>
    <w:basedOn w:val="DefaultParagraphFont"/>
    <w:semiHidden/>
    <w:rsid w:val="00225E8F"/>
    <w:rPr>
      <w:rFonts w:ascii="Calibri" w:eastAsia="Times New Roman" w:hAnsi="Calibri" w:cs="Calibri"/>
      <w:sz w:val="16"/>
      <w:szCs w:val="16"/>
      <w:lang w:eastAsia="it-IT"/>
    </w:rPr>
  </w:style>
  <w:style w:type="paragraph" w:customStyle="1" w:styleId="tabellatesto">
    <w:name w:val="tabella testo"/>
    <w:rsid w:val="00225E8F"/>
    <w:pPr>
      <w:spacing w:after="0" w:line="240" w:lineRule="auto"/>
    </w:pPr>
    <w:rPr>
      <w:rFonts w:ascii="Times New Roman" w:eastAsia="Calibri" w:hAnsi="Times New Roman" w:cs="Times New Roman"/>
      <w:sz w:val="20"/>
      <w:szCs w:val="20"/>
      <w:lang w:eastAsia="it-IT"/>
    </w:rPr>
  </w:style>
  <w:style w:type="character" w:customStyle="1" w:styleId="shorttext">
    <w:name w:val="short_text"/>
    <w:rsid w:val="00225E8F"/>
  </w:style>
  <w:style w:type="character" w:customStyle="1" w:styleId="hps">
    <w:name w:val="hps"/>
    <w:rsid w:val="00225E8F"/>
  </w:style>
  <w:style w:type="paragraph" w:styleId="NormalWeb">
    <w:name w:val="Normal (Web)"/>
    <w:basedOn w:val="Normal"/>
    <w:semiHidden/>
    <w:rsid w:val="00225E8F"/>
    <w:pPr>
      <w:spacing w:before="100" w:beforeAutospacing="1" w:after="100" w:afterAutospacing="1"/>
      <w:jc w:val="left"/>
    </w:pPr>
    <w:rPr>
      <w:rFonts w:ascii="Times New Roman" w:hAnsi="Times New Roman" w:cs="Times New Roman"/>
      <w:sz w:val="24"/>
      <w:szCs w:val="24"/>
    </w:rPr>
  </w:style>
  <w:style w:type="character" w:customStyle="1" w:styleId="ListParagraphChar">
    <w:name w:val="List Paragraph Char"/>
    <w:link w:val="ListParagraph1"/>
    <w:locked/>
    <w:rsid w:val="00225E8F"/>
    <w:rPr>
      <w:rFonts w:ascii="Calibri" w:eastAsia="Calibri" w:hAnsi="Calibri" w:cs="Times New Roman"/>
      <w:sz w:val="20"/>
      <w:szCs w:val="20"/>
      <w:lang w:eastAsia="it-IT"/>
    </w:rPr>
  </w:style>
  <w:style w:type="character" w:styleId="PageNumber">
    <w:name w:val="page number"/>
    <w:basedOn w:val="DefaultParagraphFont"/>
    <w:rsid w:val="00225E8F"/>
  </w:style>
  <w:style w:type="character" w:customStyle="1" w:styleId="Schriftart9ptCarattere">
    <w:name w:val="Schriftart: 9 pt Carattere"/>
    <w:aliases w:val="Schriftart: 10 pt Carattere,Schriftart: 8 pt Carattere,WB-Fußnotentext Carattere,fn Carattere,footnote text Carattere,Footnotes Carattere,Footnote ak Carattere,FoodNote Carattere,ft Carattere,Footnote text Carattere"/>
    <w:semiHidden/>
    <w:rsid w:val="00225E8F"/>
    <w:rPr>
      <w:rFonts w:ascii="Times New Roman" w:eastAsia="Times New Roman" w:hAnsi="Times New Roman"/>
    </w:rPr>
  </w:style>
  <w:style w:type="paragraph" w:styleId="ListParagraph">
    <w:name w:val="List Paragraph"/>
    <w:aliases w:val="Numbered Para 1,Dot pt,List Paragraph Char Char Char,Indicator Text,Bullet 1,Bullet Points,MAIN CONTENT,List Paragraph12,F5 List Paragraph,Heading 2_sj,Listenabsatz,1st level - Bullet List Paragraph,Lettre d'introduction"/>
    <w:basedOn w:val="Normal"/>
    <w:link w:val="ListParagraphChar1"/>
    <w:uiPriority w:val="34"/>
    <w:qFormat/>
    <w:rsid w:val="00225E8F"/>
    <w:pPr>
      <w:ind w:left="720"/>
      <w:contextualSpacing/>
    </w:pPr>
    <w:rPr>
      <w:rFonts w:ascii="Times New Roman" w:hAnsi="Times New Roman" w:cs="Times New Roman"/>
      <w:sz w:val="24"/>
      <w:szCs w:val="20"/>
    </w:rPr>
  </w:style>
  <w:style w:type="paragraph" w:styleId="ListBullet">
    <w:name w:val="List Bullet"/>
    <w:basedOn w:val="Normal"/>
    <w:rsid w:val="00225E8F"/>
    <w:pPr>
      <w:numPr>
        <w:numId w:val="3"/>
      </w:numPr>
      <w:contextualSpacing/>
    </w:pPr>
  </w:style>
  <w:style w:type="paragraph" w:styleId="Revision">
    <w:name w:val="Revision"/>
    <w:hidden/>
    <w:uiPriority w:val="99"/>
    <w:semiHidden/>
    <w:rsid w:val="00225E8F"/>
    <w:pPr>
      <w:spacing w:after="0" w:line="240" w:lineRule="auto"/>
    </w:pPr>
    <w:rPr>
      <w:rFonts w:ascii="Calibri" w:eastAsia="Times New Roman" w:hAnsi="Calibri" w:cs="Calibri"/>
      <w:lang w:eastAsia="it-IT"/>
    </w:rPr>
  </w:style>
  <w:style w:type="paragraph" w:customStyle="1" w:styleId="volissue">
    <w:name w:val="volissue"/>
    <w:basedOn w:val="Normal"/>
    <w:rsid w:val="00225E8F"/>
    <w:pPr>
      <w:spacing w:before="100" w:beforeAutospacing="1" w:after="100" w:afterAutospacing="1"/>
      <w:jc w:val="left"/>
    </w:pPr>
    <w:rPr>
      <w:rFonts w:ascii="Times" w:eastAsia="Calibri" w:hAnsi="Times" w:cs="Times New Roman"/>
      <w:sz w:val="20"/>
      <w:szCs w:val="20"/>
      <w:lang w:val="en-US" w:eastAsia="en-US"/>
    </w:rPr>
  </w:style>
  <w:style w:type="character" w:styleId="HTMLCite">
    <w:name w:val="HTML Cite"/>
    <w:uiPriority w:val="99"/>
    <w:unhideWhenUsed/>
    <w:rsid w:val="00225E8F"/>
    <w:rPr>
      <w:i/>
      <w:iCs/>
    </w:rPr>
  </w:style>
  <w:style w:type="paragraph" w:customStyle="1" w:styleId="NoSpacing2">
    <w:name w:val="No Spacing2"/>
    <w:rsid w:val="00225E8F"/>
    <w:pPr>
      <w:spacing w:after="0" w:line="240" w:lineRule="auto"/>
    </w:pPr>
    <w:rPr>
      <w:rFonts w:ascii="Calibri" w:eastAsia="Times New Roman" w:hAnsi="Calibri" w:cs="Calibri"/>
      <w:lang w:eastAsia="it-IT"/>
    </w:rPr>
  </w:style>
  <w:style w:type="paragraph" w:customStyle="1" w:styleId="Text">
    <w:name w:val="Text"/>
    <w:link w:val="TextChar"/>
    <w:rsid w:val="00225E8F"/>
    <w:pPr>
      <w:spacing w:before="240" w:after="240" w:line="240" w:lineRule="auto"/>
      <w:jc w:val="both"/>
    </w:pPr>
    <w:rPr>
      <w:rFonts w:ascii="Times New Roman" w:eastAsia="Times New Roman" w:hAnsi="Times New Roman" w:cs="Times New Roman"/>
      <w:sz w:val="24"/>
      <w:szCs w:val="20"/>
      <w:lang w:val="en-GB" w:eastAsia="it-IT"/>
    </w:rPr>
  </w:style>
  <w:style w:type="character" w:customStyle="1" w:styleId="TextChar">
    <w:name w:val="Text Char"/>
    <w:link w:val="Text"/>
    <w:rsid w:val="00225E8F"/>
    <w:rPr>
      <w:rFonts w:ascii="Times New Roman" w:eastAsia="Times New Roman" w:hAnsi="Times New Roman" w:cs="Times New Roman"/>
      <w:sz w:val="24"/>
      <w:szCs w:val="20"/>
      <w:lang w:val="en-GB" w:eastAsia="it-IT"/>
    </w:rPr>
  </w:style>
  <w:style w:type="paragraph" w:styleId="ListNumber">
    <w:name w:val="List Number"/>
    <w:basedOn w:val="Normal"/>
    <w:uiPriority w:val="99"/>
    <w:unhideWhenUsed/>
    <w:rsid w:val="00225E8F"/>
    <w:pPr>
      <w:numPr>
        <w:numId w:val="4"/>
      </w:numPr>
      <w:spacing w:before="0" w:after="200" w:line="276" w:lineRule="auto"/>
      <w:contextualSpacing/>
      <w:jc w:val="left"/>
    </w:pPr>
    <w:rPr>
      <w:rFonts w:eastAsia="Calibri" w:cs="Times New Roman"/>
      <w:lang w:val="en-GB" w:eastAsia="en-US"/>
    </w:rPr>
  </w:style>
  <w:style w:type="paragraph" w:customStyle="1" w:styleId="BoxTestoTRT">
    <w:name w:val="Box Testo TRT"/>
    <w:basedOn w:val="Normal"/>
    <w:link w:val="BoxTestoTRTCarattere"/>
    <w:qFormat/>
    <w:rsid w:val="00225E8F"/>
    <w:pPr>
      <w:shd w:val="clear" w:color="auto" w:fill="EAF1DD"/>
    </w:pPr>
    <w:rPr>
      <w:lang w:val="en-GB"/>
    </w:rPr>
  </w:style>
  <w:style w:type="paragraph" w:customStyle="1" w:styleId="TitolofiguraTRT">
    <w:name w:val="Titolo figura_TRT"/>
    <w:basedOn w:val="Normal"/>
    <w:link w:val="TitolofiguraTRTCarattere"/>
    <w:qFormat/>
    <w:rsid w:val="00225E8F"/>
    <w:rPr>
      <w:b/>
      <w:sz w:val="20"/>
      <w:lang w:val="en-US"/>
    </w:rPr>
  </w:style>
  <w:style w:type="character" w:customStyle="1" w:styleId="BoxTestoTRTCarattere">
    <w:name w:val="Box Testo TRT Carattere"/>
    <w:basedOn w:val="DefaultParagraphFont"/>
    <w:link w:val="BoxTestoTRT"/>
    <w:rsid w:val="00225E8F"/>
    <w:rPr>
      <w:rFonts w:ascii="Calibri" w:eastAsia="Times New Roman" w:hAnsi="Calibri" w:cs="Calibri"/>
      <w:shd w:val="clear" w:color="auto" w:fill="EAF1DD"/>
      <w:lang w:val="en-GB" w:eastAsia="it-IT"/>
    </w:rPr>
  </w:style>
  <w:style w:type="paragraph" w:customStyle="1" w:styleId="Immagine">
    <w:name w:val="Immagine"/>
    <w:basedOn w:val="Normal"/>
    <w:link w:val="ImmagineCarattere"/>
    <w:qFormat/>
    <w:rsid w:val="00225E8F"/>
    <w:pPr>
      <w:keepNext/>
      <w:jc w:val="center"/>
    </w:pPr>
  </w:style>
  <w:style w:type="character" w:customStyle="1" w:styleId="TitolofiguraTRTCarattere">
    <w:name w:val="Titolo figura_TRT Carattere"/>
    <w:basedOn w:val="DefaultParagraphFont"/>
    <w:link w:val="TitolofiguraTRT"/>
    <w:rsid w:val="00225E8F"/>
    <w:rPr>
      <w:rFonts w:ascii="Calibri" w:eastAsia="Times New Roman" w:hAnsi="Calibri" w:cs="Calibri"/>
      <w:b/>
      <w:sz w:val="20"/>
      <w:lang w:val="en-US" w:eastAsia="it-IT"/>
    </w:rPr>
  </w:style>
  <w:style w:type="paragraph" w:styleId="TableofFigures">
    <w:name w:val="table of figures"/>
    <w:basedOn w:val="Normal"/>
    <w:next w:val="Normal"/>
    <w:uiPriority w:val="99"/>
    <w:rsid w:val="00225E8F"/>
    <w:rPr>
      <w:rFonts w:ascii="Cambria" w:hAnsi="Cambria"/>
    </w:rPr>
  </w:style>
  <w:style w:type="character" w:customStyle="1" w:styleId="ImmagineCarattere">
    <w:name w:val="Immagine Carattere"/>
    <w:basedOn w:val="DefaultParagraphFont"/>
    <w:link w:val="Immagine"/>
    <w:rsid w:val="00225E8F"/>
    <w:rPr>
      <w:rFonts w:ascii="Calibri" w:eastAsia="Times New Roman" w:hAnsi="Calibri" w:cs="Calibri"/>
      <w:lang w:eastAsia="it-IT"/>
    </w:rPr>
  </w:style>
  <w:style w:type="paragraph" w:styleId="NoSpacing">
    <w:name w:val="No Spacing"/>
    <w:link w:val="NoSpacingChar1"/>
    <w:uiPriority w:val="3"/>
    <w:qFormat/>
    <w:rsid w:val="00225E8F"/>
    <w:pPr>
      <w:spacing w:after="0" w:line="240" w:lineRule="auto"/>
    </w:pPr>
    <w:rPr>
      <w:rFonts w:ascii="Calibri" w:hAnsi="Calibri" w:cs="Calibri"/>
      <w:lang w:eastAsia="it-IT"/>
    </w:rPr>
  </w:style>
  <w:style w:type="character" w:customStyle="1" w:styleId="NoSpacingChar1">
    <w:name w:val="No Spacing Char1"/>
    <w:basedOn w:val="DefaultParagraphFont"/>
    <w:link w:val="NoSpacing"/>
    <w:uiPriority w:val="3"/>
    <w:qFormat/>
    <w:rsid w:val="00225E8F"/>
    <w:rPr>
      <w:rFonts w:ascii="Calibri" w:hAnsi="Calibri" w:cs="Calibri"/>
      <w:lang w:eastAsia="it-IT"/>
    </w:rPr>
  </w:style>
  <w:style w:type="table" w:customStyle="1" w:styleId="TABELLATRT">
    <w:name w:val="TABELLA_TRT"/>
    <w:basedOn w:val="TableNormal"/>
    <w:uiPriority w:val="99"/>
    <w:qFormat/>
    <w:rsid w:val="00225E8F"/>
    <w:pPr>
      <w:spacing w:after="0" w:line="240" w:lineRule="auto"/>
    </w:pPr>
    <w:rPr>
      <w:rFonts w:ascii="Calibri" w:eastAsia="Calibri" w:hAnsi="Calibri" w:cs="Times New Roman"/>
      <w:szCs w:val="20"/>
      <w:lang w:eastAsia="it-IT"/>
    </w:rPr>
    <w:tblPr>
      <w:jc w:val="center"/>
      <w:tblBorders>
        <w:insideH w:val="single" w:sz="4" w:space="0" w:color="808080" w:themeColor="background1" w:themeShade="80"/>
        <w:insideV w:val="single" w:sz="4" w:space="0" w:color="808080" w:themeColor="background1" w:themeShade="80"/>
      </w:tblBorders>
    </w:tblPr>
    <w:trPr>
      <w:jc w:val="center"/>
    </w:trPr>
    <w:tblStylePr w:type="firstRow">
      <w:pPr>
        <w:wordWrap/>
        <w:spacing w:beforeLines="0" w:beforeAutospacing="0" w:afterLines="0" w:afterAutospacing="0"/>
      </w:pPr>
      <w:rPr>
        <w:b/>
        <w:color w:val="FFFFFF" w:themeColor="background1"/>
        <w:sz w:val="22"/>
      </w:rPr>
      <w:tblPr/>
      <w:tcPr>
        <w:tcBorders>
          <w:top w:val="nil"/>
          <w:bottom w:val="nil"/>
          <w:insideH w:val="single" w:sz="8" w:space="0" w:color="808080" w:themeColor="background1" w:themeShade="80"/>
          <w:insideV w:val="single" w:sz="8" w:space="0" w:color="808080" w:themeColor="background1" w:themeShade="80"/>
        </w:tcBorders>
        <w:shd w:val="clear" w:color="auto" w:fill="365F91" w:themeFill="accent1" w:themeFillShade="BF"/>
      </w:tcPr>
    </w:tblStylePr>
  </w:style>
  <w:style w:type="table" w:styleId="LightList-Accent3">
    <w:name w:val="Light List Accent 3"/>
    <w:basedOn w:val="TableNormal"/>
    <w:uiPriority w:val="61"/>
    <w:rsid w:val="00225E8F"/>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CVSectionBullet">
    <w:name w:val="_ECV_SectionBullet"/>
    <w:basedOn w:val="Normal"/>
    <w:rsid w:val="00225E8F"/>
    <w:pPr>
      <w:widowControl w:val="0"/>
      <w:suppressLineNumbers/>
      <w:suppressAutoHyphens/>
      <w:autoSpaceDE w:val="0"/>
      <w:spacing w:before="0" w:after="0" w:line="100" w:lineRule="atLeast"/>
      <w:jc w:val="left"/>
    </w:pPr>
    <w:rPr>
      <w:rFonts w:ascii="Arial" w:eastAsia="SimSun" w:hAnsi="Arial" w:cs="Mangal"/>
      <w:color w:val="3F3A38"/>
      <w:spacing w:val="-6"/>
      <w:kern w:val="1"/>
      <w:sz w:val="18"/>
      <w:szCs w:val="24"/>
      <w:lang w:val="en-GB" w:eastAsia="zh-CN" w:bidi="hi-IN"/>
    </w:rPr>
  </w:style>
  <w:style w:type="paragraph" w:styleId="BodyTextIndent">
    <w:name w:val="Body Text Indent"/>
    <w:basedOn w:val="Normal"/>
    <w:link w:val="BodyTextIndentChar"/>
    <w:unhideWhenUsed/>
    <w:rsid w:val="00225E8F"/>
    <w:pPr>
      <w:ind w:left="283"/>
    </w:pPr>
  </w:style>
  <w:style w:type="character" w:customStyle="1" w:styleId="BodyTextIndentChar">
    <w:name w:val="Body Text Indent Char"/>
    <w:basedOn w:val="DefaultParagraphFont"/>
    <w:link w:val="BodyTextIndent"/>
    <w:rsid w:val="00225E8F"/>
    <w:rPr>
      <w:rFonts w:ascii="Calibri" w:eastAsia="Times New Roman" w:hAnsi="Calibri" w:cs="Calibri"/>
      <w:lang w:eastAsia="it-IT"/>
    </w:rPr>
  </w:style>
  <w:style w:type="paragraph" w:styleId="Subtitle">
    <w:name w:val="Subtitle"/>
    <w:basedOn w:val="Normal"/>
    <w:next w:val="Normal"/>
    <w:link w:val="SubtitleChar"/>
    <w:qFormat/>
    <w:rsid w:val="00225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25E8F"/>
    <w:rPr>
      <w:rFonts w:asciiTheme="majorHAnsi" w:eastAsiaTheme="majorEastAsia" w:hAnsiTheme="majorHAnsi" w:cstheme="majorBidi"/>
      <w:i/>
      <w:iCs/>
      <w:color w:val="4F81BD" w:themeColor="accent1"/>
      <w:spacing w:val="15"/>
      <w:sz w:val="24"/>
      <w:szCs w:val="24"/>
      <w:lang w:eastAsia="it-IT"/>
    </w:rPr>
  </w:style>
  <w:style w:type="paragraph" w:customStyle="1" w:styleId="ECVSectionDetails">
    <w:name w:val="_ECV_SectionDetails"/>
    <w:basedOn w:val="Normal"/>
    <w:rsid w:val="00225E8F"/>
    <w:pPr>
      <w:widowControl w:val="0"/>
      <w:suppressLineNumbers/>
      <w:suppressAutoHyphens/>
      <w:autoSpaceDE w:val="0"/>
      <w:spacing w:before="28" w:after="0" w:line="100" w:lineRule="atLeast"/>
      <w:jc w:val="left"/>
    </w:pPr>
    <w:rPr>
      <w:rFonts w:ascii="Arial" w:eastAsia="SimSun" w:hAnsi="Arial" w:cs="Mangal"/>
      <w:color w:val="3F3A38"/>
      <w:spacing w:val="-6"/>
      <w:kern w:val="1"/>
      <w:sz w:val="18"/>
      <w:szCs w:val="24"/>
      <w:lang w:val="en-GB" w:eastAsia="zh-CN" w:bidi="hi-IN"/>
    </w:rPr>
  </w:style>
  <w:style w:type="character" w:styleId="PlaceholderText">
    <w:name w:val="Placeholder Text"/>
    <w:basedOn w:val="DefaultParagraphFont"/>
    <w:uiPriority w:val="99"/>
    <w:semiHidden/>
    <w:rsid w:val="00225E8F"/>
    <w:rPr>
      <w:color w:val="808080"/>
    </w:rPr>
  </w:style>
  <w:style w:type="character" w:customStyle="1" w:styleId="ListParagraphChar1">
    <w:name w:val="List Paragraph Char1"/>
    <w:aliases w:val="Numbered Para 1 Char,Dot pt Char,List Paragraph Char Char Char Char,Indicator Text Char,Bullet 1 Char,Bullet Points Char,MAIN CONTENT Char,List Paragraph12 Char,F5 List Paragraph Char,Heading 2_sj Char,Listenabsatz Char"/>
    <w:link w:val="ListParagraph"/>
    <w:uiPriority w:val="34"/>
    <w:qFormat/>
    <w:locked/>
    <w:rsid w:val="00225E8F"/>
    <w:rPr>
      <w:rFonts w:ascii="Times New Roman" w:eastAsia="Times New Roman" w:hAnsi="Times New Roman" w:cs="Times New Roman"/>
      <w:sz w:val="24"/>
      <w:szCs w:val="20"/>
      <w:lang w:eastAsia="it-IT"/>
    </w:rPr>
  </w:style>
  <w:style w:type="paragraph" w:styleId="BodyText">
    <w:name w:val="Body Text"/>
    <w:basedOn w:val="Normal"/>
    <w:link w:val="BodyTextChar"/>
    <w:unhideWhenUsed/>
    <w:rsid w:val="00225E8F"/>
  </w:style>
  <w:style w:type="character" w:customStyle="1" w:styleId="BodyTextChar">
    <w:name w:val="Body Text Char"/>
    <w:basedOn w:val="DefaultParagraphFont"/>
    <w:link w:val="BodyText"/>
    <w:qFormat/>
    <w:rsid w:val="00225E8F"/>
    <w:rPr>
      <w:rFonts w:ascii="Calibri" w:eastAsia="Times New Roman" w:hAnsi="Calibri" w:cs="Calibri"/>
      <w:lang w:eastAsia="it-IT"/>
    </w:rPr>
  </w:style>
  <w:style w:type="character" w:customStyle="1" w:styleId="WW8Num10z2">
    <w:name w:val="WW8Num10z2"/>
    <w:rsid w:val="00225E8F"/>
    <w:rPr>
      <w:rFonts w:ascii="Wingdings" w:hAnsi="Wingdings" w:cs="Wingdings"/>
    </w:rPr>
  </w:style>
  <w:style w:type="table" w:styleId="MediumList1-Accent4">
    <w:name w:val="Medium List 1 Accent 4"/>
    <w:basedOn w:val="TableNormal"/>
    <w:uiPriority w:val="65"/>
    <w:rsid w:val="00225E8F"/>
    <w:pPr>
      <w:spacing w:after="0" w:line="240" w:lineRule="auto"/>
    </w:pPr>
    <w:rPr>
      <w:rFonts w:ascii="Times New Roman" w:eastAsia="Times New Roman" w:hAnsi="Times New Roman" w:cs="Times New Roman"/>
      <w:color w:val="000000" w:themeColor="text1"/>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Strong">
    <w:name w:val="Strong"/>
    <w:basedOn w:val="DefaultParagraphFont"/>
    <w:uiPriority w:val="22"/>
    <w:qFormat/>
    <w:rsid w:val="00225E8F"/>
    <w:rPr>
      <w:b/>
      <w:bCs/>
    </w:rPr>
  </w:style>
  <w:style w:type="character" w:customStyle="1" w:styleId="Menzionenonrisolta1">
    <w:name w:val="Menzione non risolta1"/>
    <w:basedOn w:val="DefaultParagraphFont"/>
    <w:uiPriority w:val="99"/>
    <w:semiHidden/>
    <w:unhideWhenUsed/>
    <w:rsid w:val="00225E8F"/>
    <w:rPr>
      <w:color w:val="605E5C"/>
      <w:shd w:val="clear" w:color="auto" w:fill="E1DFDD"/>
    </w:rPr>
  </w:style>
  <w:style w:type="table" w:customStyle="1" w:styleId="Grigliatabellachiara1">
    <w:name w:val="Griglia tabella chiara1"/>
    <w:basedOn w:val="TableNormal"/>
    <w:uiPriority w:val="40"/>
    <w:rsid w:val="00225E8F"/>
    <w:pPr>
      <w:spacing w:after="0" w:line="240" w:lineRule="auto"/>
    </w:pPr>
    <w:rPr>
      <w:rFonts w:ascii="Calibri" w:eastAsia="Calibri" w:hAnsi="Calibri"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unhideWhenUsed/>
    <w:rsid w:val="00225E8F"/>
  </w:style>
  <w:style w:type="paragraph" w:customStyle="1" w:styleId="Text2">
    <w:name w:val="Text 2"/>
    <w:basedOn w:val="Normal"/>
    <w:link w:val="Text2Char1"/>
    <w:rsid w:val="00225E8F"/>
    <w:pPr>
      <w:tabs>
        <w:tab w:val="left" w:pos="2160"/>
      </w:tabs>
      <w:spacing w:before="0" w:after="240"/>
      <w:ind w:left="1077"/>
    </w:pPr>
    <w:rPr>
      <w:rFonts w:ascii="Times New Roman" w:hAnsi="Times New Roman" w:cs="Times New Roman"/>
      <w:sz w:val="24"/>
      <w:szCs w:val="20"/>
      <w:lang w:val="en-GB" w:eastAsia="en-US"/>
    </w:rPr>
  </w:style>
  <w:style w:type="character" w:customStyle="1" w:styleId="Text2Char1">
    <w:name w:val="Text 2 Char1"/>
    <w:link w:val="Text2"/>
    <w:rsid w:val="00225E8F"/>
    <w:rPr>
      <w:rFonts w:ascii="Times New Roman" w:eastAsia="Times New Roman" w:hAnsi="Times New Roman" w:cs="Times New Roman"/>
      <w:sz w:val="24"/>
      <w:szCs w:val="20"/>
      <w:lang w:val="en-GB"/>
    </w:rPr>
  </w:style>
  <w:style w:type="table" w:customStyle="1" w:styleId="Grigliatabellachiara2">
    <w:name w:val="Griglia tabella chiara2"/>
    <w:basedOn w:val="TableNormal"/>
    <w:uiPriority w:val="40"/>
    <w:rsid w:val="00225E8F"/>
    <w:pPr>
      <w:spacing w:after="0" w:line="240" w:lineRule="auto"/>
    </w:pPr>
    <w:rPr>
      <w:rFonts w:ascii="Calibri" w:eastAsia="Calibri" w:hAnsi="Calibri" w:cs="Times New Roman"/>
      <w:sz w:val="20"/>
      <w:szCs w:val="20"/>
      <w:lang w:val="en-GB" w:eastAsia="it-IT"/>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Menzionenonrisolta2">
    <w:name w:val="Menzione non risolta2"/>
    <w:basedOn w:val="DefaultParagraphFont"/>
    <w:uiPriority w:val="99"/>
    <w:semiHidden/>
    <w:unhideWhenUsed/>
    <w:rsid w:val="00225E8F"/>
    <w:rPr>
      <w:color w:val="605E5C"/>
      <w:shd w:val="clear" w:color="auto" w:fill="E1DFDD"/>
    </w:rPr>
  </w:style>
  <w:style w:type="character" w:customStyle="1" w:styleId="ListLabel23">
    <w:name w:val="ListLabel 23"/>
    <w:qFormat/>
    <w:rsid w:val="00225E8F"/>
    <w:rPr>
      <w:rFonts w:cs="Courier New"/>
    </w:rPr>
  </w:style>
  <w:style w:type="character" w:customStyle="1" w:styleId="FontStyle19">
    <w:name w:val="Font Style19"/>
    <w:basedOn w:val="DefaultParagraphFont"/>
    <w:uiPriority w:val="99"/>
    <w:rsid w:val="00225E8F"/>
    <w:rPr>
      <w:rFonts w:ascii="Arial" w:hAnsi="Arial" w:cs="Arial"/>
      <w:color w:val="000000"/>
      <w:sz w:val="20"/>
      <w:szCs w:val="20"/>
    </w:rPr>
  </w:style>
  <w:style w:type="paragraph" w:customStyle="1" w:styleId="Style13">
    <w:name w:val="Style13"/>
    <w:basedOn w:val="Normal"/>
    <w:uiPriority w:val="99"/>
    <w:rsid w:val="00225E8F"/>
    <w:pPr>
      <w:widowControl w:val="0"/>
      <w:autoSpaceDE w:val="0"/>
      <w:autoSpaceDN w:val="0"/>
      <w:adjustRightInd w:val="0"/>
      <w:spacing w:before="0" w:after="0" w:line="294" w:lineRule="exact"/>
      <w:ind w:hanging="706"/>
      <w:jc w:val="left"/>
    </w:pPr>
    <w:rPr>
      <w:rFonts w:ascii="Arial" w:eastAsiaTheme="minorEastAsia" w:hAnsi="Arial" w:cs="Arial"/>
      <w:sz w:val="24"/>
      <w:szCs w:val="24"/>
      <w:lang w:val="de-DE" w:eastAsia="de-DE"/>
    </w:rPr>
  </w:style>
  <w:style w:type="character" w:customStyle="1" w:styleId="Menzionenonrisolta3">
    <w:name w:val="Menzione non risolta3"/>
    <w:basedOn w:val="DefaultParagraphFont"/>
    <w:uiPriority w:val="99"/>
    <w:semiHidden/>
    <w:unhideWhenUsed/>
    <w:rsid w:val="00225E8F"/>
    <w:rPr>
      <w:color w:val="605E5C"/>
      <w:shd w:val="clear" w:color="auto" w:fill="E1DFDD"/>
    </w:rPr>
  </w:style>
  <w:style w:type="table" w:customStyle="1" w:styleId="Mainbidtables2">
    <w:name w:val="Main bid tables2"/>
    <w:basedOn w:val="TableNormal"/>
    <w:uiPriority w:val="99"/>
    <w:rsid w:val="00225E8F"/>
    <w:pPr>
      <w:spacing w:before="60" w:after="0" w:line="240" w:lineRule="auto"/>
    </w:pPr>
    <w:rPr>
      <w:rFonts w:ascii="Arial" w:eastAsia="Times New Roman" w:hAnsi="Arial" w:cs="Times New Roman"/>
      <w:sz w:val="20"/>
      <w:szCs w:val="20"/>
      <w:lang w:val="en-GB" w:eastAsia="en-GB"/>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tblPr/>
      <w:tcPr>
        <w:shd w:val="clear" w:color="auto" w:fill="EDF3F7"/>
      </w:tcPr>
    </w:tblStylePr>
    <w:tblStylePr w:type="band2Horz">
      <w:tblPr/>
      <w:tcPr>
        <w:tcBorders>
          <w:insideV w:val="single" w:sz="4" w:space="0" w:color="0055A0"/>
        </w:tcBorders>
        <w:shd w:val="clear" w:color="auto" w:fill="FFFFFF" w:themeFill="background1"/>
      </w:tcPr>
    </w:tblStylePr>
  </w:style>
  <w:style w:type="table" w:customStyle="1" w:styleId="PlainTable121">
    <w:name w:val="Plain Table 121"/>
    <w:basedOn w:val="TableNormal"/>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AEAbackocverStyleRGB7015635LeftAfter10pt">
    <w:name w:val="xAEA back ocver Style (RGB(7015635)) Left After: 10 pt"/>
    <w:basedOn w:val="Normal"/>
    <w:uiPriority w:val="99"/>
    <w:rsid w:val="00225E8F"/>
    <w:pPr>
      <w:spacing w:before="40" w:after="240"/>
      <w:jc w:val="left"/>
    </w:pPr>
    <w:rPr>
      <w:rFonts w:ascii="Arial" w:hAnsi="Arial" w:cs="Times New Roman"/>
      <w:color w:val="469C23"/>
      <w:sz w:val="20"/>
      <w:szCs w:val="20"/>
      <w:lang w:val="en-GB" w:eastAsia="en-US"/>
    </w:rPr>
  </w:style>
  <w:style w:type="paragraph" w:customStyle="1" w:styleId="Tableheading">
    <w:name w:val="Table heading"/>
    <w:basedOn w:val="Normal"/>
    <w:uiPriority w:val="1"/>
    <w:rsid w:val="00225E8F"/>
    <w:pPr>
      <w:spacing w:before="40" w:after="40"/>
    </w:pPr>
    <w:rPr>
      <w:rFonts w:ascii="Arial" w:hAnsi="Arial" w:cs="Times New Roman"/>
      <w:b/>
      <w:sz w:val="20"/>
      <w:szCs w:val="24"/>
      <w:lang w:val="en-GB" w:eastAsia="en-US"/>
    </w:rPr>
  </w:style>
  <w:style w:type="paragraph" w:customStyle="1" w:styleId="Tablecolumnheading">
    <w:name w:val="Table column heading"/>
    <w:basedOn w:val="Tablecontent"/>
    <w:uiPriority w:val="1"/>
    <w:rsid w:val="00225E8F"/>
    <w:rPr>
      <w:b/>
      <w:color w:val="FFFFFF"/>
    </w:rPr>
  </w:style>
  <w:style w:type="paragraph" w:customStyle="1" w:styleId="Tablecontent">
    <w:name w:val="Table content"/>
    <w:basedOn w:val="Normal"/>
    <w:uiPriority w:val="1"/>
    <w:rsid w:val="00225E8F"/>
    <w:pPr>
      <w:spacing w:before="40" w:after="0"/>
      <w:jc w:val="left"/>
    </w:pPr>
    <w:rPr>
      <w:rFonts w:ascii="Arial" w:hAnsi="Arial" w:cs="Times New Roman"/>
      <w:sz w:val="20"/>
      <w:szCs w:val="20"/>
      <w:lang w:val="en-GB" w:eastAsia="en-US"/>
    </w:rPr>
  </w:style>
  <w:style w:type="paragraph" w:customStyle="1" w:styleId="Bulletedtext">
    <w:name w:val="Bulleted text"/>
    <w:basedOn w:val="Normal"/>
    <w:uiPriority w:val="3"/>
    <w:rsid w:val="00225E8F"/>
    <w:pPr>
      <w:spacing w:before="40" w:after="60"/>
    </w:pPr>
    <w:rPr>
      <w:rFonts w:ascii="Arial" w:hAnsi="Arial" w:cs="Times New Roman"/>
      <w:sz w:val="20"/>
      <w:szCs w:val="24"/>
      <w:lang w:val="en-GB" w:eastAsia="en-US"/>
    </w:rPr>
  </w:style>
  <w:style w:type="paragraph" w:customStyle="1" w:styleId="QAQC-question">
    <w:name w:val="QA/QC - question"/>
    <w:uiPriority w:val="99"/>
    <w:rsid w:val="00225E8F"/>
    <w:pPr>
      <w:spacing w:after="120" w:line="240" w:lineRule="auto"/>
    </w:pPr>
    <w:rPr>
      <w:rFonts w:ascii="Arial" w:eastAsia="Times New Roman" w:hAnsi="Arial" w:cs="Times New Roman"/>
      <w:b/>
      <w:bCs/>
      <w:noProof/>
      <w:color w:val="008000"/>
      <w:sz w:val="20"/>
      <w:szCs w:val="20"/>
      <w:lang w:val="en-GB"/>
    </w:rPr>
  </w:style>
  <w:style w:type="paragraph" w:customStyle="1" w:styleId="Title-main-Coverpage">
    <w:name w:val="Title-main - Coverpage"/>
    <w:basedOn w:val="Header"/>
    <w:uiPriority w:val="3"/>
    <w:rsid w:val="00225E8F"/>
    <w:pPr>
      <w:tabs>
        <w:tab w:val="clear" w:pos="4819"/>
        <w:tab w:val="clear" w:pos="9638"/>
        <w:tab w:val="right" w:pos="9072"/>
      </w:tabs>
      <w:spacing w:before="0" w:after="240"/>
      <w:jc w:val="right"/>
    </w:pPr>
    <w:rPr>
      <w:rFonts w:ascii="Arial" w:eastAsia="Times New Roman" w:hAnsi="Arial"/>
      <w:b/>
      <w:bCs/>
      <w:color w:val="4D4D4D"/>
      <w:kern w:val="72"/>
      <w:sz w:val="52"/>
      <w:lang w:val="en-GB" w:eastAsia="en-US"/>
    </w:rPr>
  </w:style>
  <w:style w:type="paragraph" w:customStyle="1" w:styleId="Tital-sub-Coverpage">
    <w:name w:val="Tital-sub - Coverpage"/>
    <w:basedOn w:val="Header"/>
    <w:uiPriority w:val="3"/>
    <w:rsid w:val="00225E8F"/>
    <w:pPr>
      <w:tabs>
        <w:tab w:val="clear" w:pos="4819"/>
        <w:tab w:val="clear" w:pos="9638"/>
        <w:tab w:val="right" w:pos="9072"/>
      </w:tabs>
      <w:spacing w:before="0" w:after="0"/>
      <w:ind w:right="-1"/>
      <w:jc w:val="right"/>
    </w:pPr>
    <w:rPr>
      <w:rFonts w:ascii="Arial" w:eastAsia="Times New Roman" w:hAnsi="Arial"/>
      <w:color w:val="008000"/>
      <w:kern w:val="72"/>
      <w:sz w:val="40"/>
      <w:szCs w:val="40"/>
      <w:lang w:val="en-GB" w:eastAsia="en-US"/>
    </w:rPr>
  </w:style>
  <w:style w:type="paragraph" w:customStyle="1" w:styleId="Title-Ref-Coverpage">
    <w:name w:val="Title-Ref - Coverpage"/>
    <w:basedOn w:val="Header"/>
    <w:uiPriority w:val="3"/>
    <w:rsid w:val="00225E8F"/>
    <w:pPr>
      <w:tabs>
        <w:tab w:val="clear" w:pos="4819"/>
        <w:tab w:val="clear" w:pos="9638"/>
        <w:tab w:val="right" w:pos="9072"/>
      </w:tabs>
      <w:spacing w:before="0" w:after="0"/>
      <w:ind w:right="-1"/>
      <w:jc w:val="right"/>
    </w:pPr>
    <w:rPr>
      <w:rFonts w:ascii="Arial" w:eastAsia="Times New Roman" w:hAnsi="Arial"/>
      <w:color w:val="92D050"/>
      <w:kern w:val="72"/>
      <w:sz w:val="28"/>
      <w:szCs w:val="28"/>
      <w:lang w:val="en-GB" w:eastAsia="en-US"/>
    </w:rPr>
  </w:style>
  <w:style w:type="character" w:customStyle="1" w:styleId="Heading-ExecSum">
    <w:name w:val="Heading - ExecSum"/>
    <w:basedOn w:val="DefaultParagraphFont"/>
    <w:uiPriority w:val="3"/>
    <w:rsid w:val="00225E8F"/>
    <w:rPr>
      <w:b/>
      <w:bCs/>
      <w:color w:val="008000"/>
      <w:sz w:val="40"/>
    </w:rPr>
  </w:style>
  <w:style w:type="paragraph" w:customStyle="1" w:styleId="Heading-Appendix">
    <w:name w:val="Heading - Appendix"/>
    <w:next w:val="Normal"/>
    <w:uiPriority w:val="3"/>
    <w:qFormat/>
    <w:rsid w:val="00225E8F"/>
    <w:pPr>
      <w:keepNext/>
      <w:spacing w:before="120" w:after="240" w:line="240" w:lineRule="auto"/>
    </w:pPr>
    <w:rPr>
      <w:rFonts w:ascii="Arial" w:eastAsia="Times New Roman" w:hAnsi="Arial" w:cs="Arial"/>
      <w:b/>
      <w:bCs/>
      <w:color w:val="008000"/>
      <w:sz w:val="40"/>
      <w:szCs w:val="32"/>
      <w:lang w:val="en-GB"/>
    </w:rPr>
  </w:style>
  <w:style w:type="paragraph" w:customStyle="1" w:styleId="Heading-TOC">
    <w:name w:val="Heading - TOC"/>
    <w:uiPriority w:val="3"/>
    <w:rsid w:val="00225E8F"/>
    <w:pPr>
      <w:spacing w:before="120" w:after="240" w:line="240" w:lineRule="auto"/>
    </w:pPr>
    <w:rPr>
      <w:rFonts w:ascii="Arial" w:eastAsia="Times New Roman" w:hAnsi="Arial" w:cs="Arial"/>
      <w:b/>
      <w:bCs/>
      <w:color w:val="008000"/>
      <w:sz w:val="40"/>
      <w:szCs w:val="32"/>
      <w:lang w:val="en-GB"/>
    </w:rPr>
  </w:style>
  <w:style w:type="table" w:customStyle="1" w:styleId="AEATableStyle">
    <w:name w:val="AEA Table Style"/>
    <w:basedOn w:val="TableNormal"/>
    <w:uiPriority w:val="99"/>
    <w:qFormat/>
    <w:rsid w:val="00225E8F"/>
    <w:pPr>
      <w:spacing w:after="0" w:line="240" w:lineRule="auto"/>
    </w:pPr>
    <w:rPr>
      <w:rFonts w:ascii="Arial" w:eastAsia="Times New Roman" w:hAnsi="Arial" w:cs="Times New Roman"/>
      <w:sz w:val="20"/>
      <w:szCs w:val="20"/>
      <w:lang w:val="en-GB" w:eastAsia="en-GB"/>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sz w:val="20"/>
      </w:rPr>
      <w:tblPr/>
      <w:tcPr>
        <w:shd w:val="clear" w:color="auto" w:fill="008000"/>
        <w:vAlign w:val="center"/>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pct15" w:color="auto" w:fill="auto"/>
      </w:tcPr>
    </w:tblStylePr>
  </w:style>
  <w:style w:type="paragraph" w:customStyle="1" w:styleId="AEAToC">
    <w:name w:val="AEA ToC"/>
    <w:uiPriority w:val="99"/>
    <w:rsid w:val="00225E8F"/>
    <w:rPr>
      <w:rFonts w:ascii="Calibri" w:eastAsia="Times New Roman" w:hAnsi="Calibri" w:cs="Times New Roman"/>
      <w:lang w:val="en-US"/>
    </w:rPr>
  </w:style>
  <w:style w:type="table" w:styleId="LightShading-Accent2">
    <w:name w:val="Light Shading Accent 2"/>
    <w:basedOn w:val="TableNormal"/>
    <w:uiPriority w:val="60"/>
    <w:rsid w:val="00225E8F"/>
    <w:pPr>
      <w:spacing w:after="0" w:line="240" w:lineRule="auto"/>
    </w:pPr>
    <w:rPr>
      <w:rFonts w:ascii="Arial" w:eastAsia="Times New Roman" w:hAnsi="Arial" w:cs="Times New Roman"/>
      <w:color w:val="943634"/>
      <w:sz w:val="20"/>
      <w:szCs w:val="20"/>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25E8F"/>
    <w:pPr>
      <w:spacing w:after="0" w:line="240" w:lineRule="auto"/>
    </w:pPr>
    <w:rPr>
      <w:rFonts w:ascii="Arial" w:eastAsia="Times New Roman" w:hAnsi="Arial" w:cs="Times New Roman"/>
      <w:color w:val="76923C"/>
      <w:sz w:val="20"/>
      <w:szCs w:val="20"/>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25E8F"/>
    <w:pPr>
      <w:spacing w:after="0" w:line="240" w:lineRule="auto"/>
    </w:pPr>
    <w:rPr>
      <w:rFonts w:ascii="Arial" w:eastAsia="Times New Roman" w:hAnsi="Arial" w:cs="Times New Roman"/>
      <w:color w:val="5F497A"/>
      <w:sz w:val="20"/>
      <w:szCs w:val="20"/>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CoverHeader2">
    <w:name w:val="CoverHeader2"/>
    <w:uiPriority w:val="1"/>
    <w:qFormat/>
    <w:rsid w:val="00225E8F"/>
    <w:rPr>
      <w:b/>
      <w:color w:val="92D050"/>
      <w:sz w:val="36"/>
      <w:szCs w:val="40"/>
    </w:rPr>
  </w:style>
  <w:style w:type="character" w:customStyle="1" w:styleId="CoverHeader1">
    <w:name w:val="CoverHeader1"/>
    <w:uiPriority w:val="1"/>
    <w:qFormat/>
    <w:rsid w:val="00225E8F"/>
    <w:rPr>
      <w:b/>
      <w:color w:val="808080"/>
      <w:sz w:val="36"/>
      <w:szCs w:val="40"/>
    </w:rPr>
  </w:style>
  <w:style w:type="paragraph" w:customStyle="1" w:styleId="QA-Page">
    <w:name w:val="QA-Page"/>
    <w:rsid w:val="00225E8F"/>
    <w:pPr>
      <w:tabs>
        <w:tab w:val="left" w:pos="2366"/>
      </w:tabs>
      <w:spacing w:after="0" w:line="240" w:lineRule="auto"/>
    </w:pPr>
    <w:rPr>
      <w:rFonts w:ascii="Arial" w:eastAsia="Times New Roman" w:hAnsi="Arial" w:cs="Times New Roman"/>
      <w:sz w:val="20"/>
      <w:szCs w:val="24"/>
      <w:lang w:val="en-GB"/>
    </w:rPr>
  </w:style>
  <w:style w:type="paragraph" w:customStyle="1" w:styleId="CoverQA">
    <w:name w:val="CoverQA"/>
    <w:next w:val="Normal"/>
    <w:rsid w:val="00225E8F"/>
    <w:pPr>
      <w:spacing w:after="0" w:line="240" w:lineRule="auto"/>
    </w:pPr>
    <w:rPr>
      <w:rFonts w:ascii="Arial" w:eastAsia="Times New Roman" w:hAnsi="Arial" w:cs="Times New Roman"/>
      <w:color w:val="7F7F7F"/>
      <w:sz w:val="20"/>
      <w:szCs w:val="24"/>
      <w:lang w:val="en-GB"/>
    </w:rPr>
  </w:style>
  <w:style w:type="character" w:customStyle="1" w:styleId="QuotationsCallout">
    <w:name w:val="Quotations / Callout"/>
    <w:basedOn w:val="DefaultParagraphFont"/>
    <w:qFormat/>
    <w:rsid w:val="00225E8F"/>
    <w:rPr>
      <w:rFonts w:ascii="Calibri" w:hAnsi="Calibri"/>
      <w:color w:val="595959"/>
      <w:sz w:val="24"/>
    </w:rPr>
  </w:style>
  <w:style w:type="paragraph" w:customStyle="1" w:styleId="parabodyforquiz">
    <w:name w:val="para body for quiz"/>
    <w:basedOn w:val="Normal"/>
    <w:qFormat/>
    <w:rsid w:val="00225E8F"/>
    <w:pPr>
      <w:spacing w:before="40" w:after="40" w:line="264" w:lineRule="auto"/>
      <w:ind w:left="907"/>
    </w:pPr>
    <w:rPr>
      <w:rFonts w:ascii="Arial" w:hAnsi="Arial" w:cs="Times New Roman"/>
      <w:i/>
      <w:sz w:val="20"/>
      <w:szCs w:val="20"/>
      <w:lang w:val="en-GB" w:eastAsia="en-US"/>
    </w:rPr>
  </w:style>
  <w:style w:type="paragraph" w:customStyle="1" w:styleId="question">
    <w:name w:val="question"/>
    <w:basedOn w:val="BodyText"/>
    <w:uiPriority w:val="99"/>
    <w:qFormat/>
    <w:rsid w:val="00225E8F"/>
    <w:pPr>
      <w:numPr>
        <w:numId w:val="6"/>
      </w:numPr>
      <w:spacing w:before="40" w:line="264" w:lineRule="auto"/>
    </w:pPr>
    <w:rPr>
      <w:rFonts w:ascii="Arial" w:hAnsi="Arial" w:cs="Times New Roman"/>
      <w:sz w:val="20"/>
      <w:szCs w:val="20"/>
      <w:lang w:val="en-GB" w:eastAsia="en-US"/>
    </w:rPr>
  </w:style>
  <w:style w:type="paragraph" w:customStyle="1" w:styleId="subquestion">
    <w:name w:val="sub question"/>
    <w:basedOn w:val="Normal"/>
    <w:qFormat/>
    <w:rsid w:val="00225E8F"/>
    <w:pPr>
      <w:numPr>
        <w:ilvl w:val="4"/>
        <w:numId w:val="7"/>
      </w:numPr>
      <w:spacing w:before="40" w:after="40" w:line="264" w:lineRule="auto"/>
    </w:pPr>
    <w:rPr>
      <w:rFonts w:ascii="Arial" w:hAnsi="Arial" w:cs="Times New Roman"/>
      <w:sz w:val="20"/>
      <w:szCs w:val="20"/>
      <w:lang w:val="en-GB" w:eastAsia="en-US"/>
    </w:rPr>
  </w:style>
  <w:style w:type="paragraph" w:customStyle="1" w:styleId="CM1">
    <w:name w:val="CM1"/>
    <w:basedOn w:val="Normal"/>
    <w:next w:val="Normal"/>
    <w:uiPriority w:val="99"/>
    <w:rsid w:val="00225E8F"/>
    <w:pPr>
      <w:autoSpaceDE w:val="0"/>
      <w:autoSpaceDN w:val="0"/>
      <w:adjustRightInd w:val="0"/>
      <w:spacing w:before="40" w:after="0"/>
      <w:jc w:val="left"/>
    </w:pPr>
    <w:rPr>
      <w:rFonts w:ascii="EUAlbertina" w:hAnsi="EUAlbertina" w:cs="Times New Roman"/>
      <w:sz w:val="24"/>
      <w:szCs w:val="24"/>
      <w:lang w:val="en-GB" w:eastAsia="en-GB"/>
    </w:rPr>
  </w:style>
  <w:style w:type="paragraph" w:customStyle="1" w:styleId="CM3">
    <w:name w:val="CM3"/>
    <w:basedOn w:val="Normal"/>
    <w:next w:val="Normal"/>
    <w:uiPriority w:val="99"/>
    <w:rsid w:val="00225E8F"/>
    <w:pPr>
      <w:autoSpaceDE w:val="0"/>
      <w:autoSpaceDN w:val="0"/>
      <w:adjustRightInd w:val="0"/>
      <w:spacing w:before="40" w:after="0"/>
      <w:jc w:val="left"/>
    </w:pPr>
    <w:rPr>
      <w:rFonts w:ascii="EUAlbertina" w:hAnsi="EUAlbertina" w:cs="Times New Roman"/>
      <w:sz w:val="24"/>
      <w:szCs w:val="24"/>
      <w:lang w:val="en-GB" w:eastAsia="en-GB"/>
    </w:rPr>
  </w:style>
  <w:style w:type="paragraph" w:customStyle="1" w:styleId="CM4">
    <w:name w:val="CM4"/>
    <w:basedOn w:val="Normal"/>
    <w:next w:val="Normal"/>
    <w:uiPriority w:val="99"/>
    <w:rsid w:val="00225E8F"/>
    <w:pPr>
      <w:autoSpaceDE w:val="0"/>
      <w:autoSpaceDN w:val="0"/>
      <w:adjustRightInd w:val="0"/>
      <w:spacing w:before="40" w:after="0"/>
      <w:jc w:val="left"/>
    </w:pPr>
    <w:rPr>
      <w:rFonts w:ascii="EUAlbertina" w:hAnsi="EUAlbertina" w:cs="Times New Roman"/>
      <w:sz w:val="24"/>
      <w:szCs w:val="24"/>
      <w:lang w:val="en-GB" w:eastAsia="en-GB"/>
    </w:rPr>
  </w:style>
  <w:style w:type="table" w:customStyle="1" w:styleId="AEATableStyle8">
    <w:name w:val="AEA Table Style8"/>
    <w:basedOn w:val="TableNormal"/>
    <w:uiPriority w:val="99"/>
    <w:qFormat/>
    <w:rsid w:val="00225E8F"/>
    <w:pPr>
      <w:spacing w:before="20" w:after="20" w:line="240" w:lineRule="auto"/>
    </w:pPr>
    <w:rPr>
      <w:rFonts w:ascii="Arial" w:eastAsia="Times New Roman" w:hAnsi="Arial" w:cs="Times New Roman"/>
      <w:sz w:val="20"/>
      <w:szCs w:val="20"/>
      <w:lang w:val="en-GB" w:eastAsia="en-GB"/>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1" w:afterLines="0" w:afterAutospacing="1" w:line="240" w:lineRule="auto"/>
      </w:pPr>
      <w:rPr>
        <w:rFonts w:ascii="Arial" w:hAnsi="Arial" w:cs="Arial" w:hint="default"/>
        <w:b/>
        <w:color w:val="FFFFFF" w:themeColor="background1"/>
        <w:sz w:val="20"/>
        <w:szCs w:val="20"/>
      </w:rPr>
      <w:tblPr/>
      <w:tcPr>
        <w:shd w:val="clear" w:color="auto" w:fill="008000"/>
        <w:vAlign w:val="center"/>
      </w:tcPr>
    </w:tblStylePr>
    <w:tblStylePr w:type="firstCol">
      <w:rPr>
        <w:rFonts w:ascii="Arial" w:hAnsi="Arial" w:cs="Arial"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table" w:customStyle="1" w:styleId="Sfondochiaro1">
    <w:name w:val="Sfondo chiaro1"/>
    <w:basedOn w:val="TableNormal"/>
    <w:uiPriority w:val="60"/>
    <w:rsid w:val="00225E8F"/>
    <w:pPr>
      <w:spacing w:after="0" w:line="240" w:lineRule="auto"/>
    </w:pPr>
    <w:rPr>
      <w:rFonts w:ascii="Arial" w:eastAsia="Times New Roman" w:hAnsi="Arial"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2">
    <w:name w:val="Light Shading - Accent 12"/>
    <w:basedOn w:val="TableNormal"/>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3">
    <w:name w:val="Light Shading - Accent 13"/>
    <w:basedOn w:val="TableNormal"/>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21">
    <w:name w:val="Light Shading - Accent 121"/>
    <w:basedOn w:val="TableNormal"/>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LightShading-Accent122">
    <w:name w:val="Light Shading - Accent 122"/>
    <w:basedOn w:val="TableNormal"/>
    <w:next w:val="Sfondochiaro-Colore11"/>
    <w:uiPriority w:val="60"/>
    <w:rsid w:val="00225E8F"/>
    <w:pPr>
      <w:spacing w:after="0" w:line="240" w:lineRule="auto"/>
    </w:pPr>
    <w:rPr>
      <w:rFonts w:ascii="Arial" w:eastAsia="Times New Roman" w:hAnsi="Arial" w:cs="Times New Roman"/>
      <w:color w:val="000000" w:themeColor="text1"/>
      <w:sz w:val="20"/>
      <w:szCs w:val="20"/>
      <w:lang w:val="en-GB" w:eastAsia="en-GB"/>
    </w:r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tblStylePr w:type="lastRow">
      <w:pPr>
        <w:spacing w:before="0" w:after="0" w:line="240" w:lineRule="auto"/>
      </w:pPr>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fir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lastCol">
      <w:rPr>
        <w:b/>
        <w:bCs/>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2Vert">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tcPr>
    </w:tblStylePr>
    <w:tblStylePr w:type="band1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FFFFF" w:themeFill="background1"/>
      </w:tcPr>
    </w:tblStylePr>
    <w:tblStylePr w:type="band2Horz">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F2F2F2" w:themeFill="background1" w:themeFillShade="F2"/>
      </w:tcPr>
    </w:tblStylePr>
  </w:style>
  <w:style w:type="table" w:customStyle="1" w:styleId="PlainTable11">
    <w:name w:val="Plain Table 11"/>
    <w:basedOn w:val="TableNormal"/>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ainbidtable">
    <w:name w:val="main bid table"/>
    <w:basedOn w:val="TableNormal"/>
    <w:uiPriority w:val="99"/>
    <w:rsid w:val="00225E8F"/>
    <w:pPr>
      <w:spacing w:before="60" w:after="0" w:line="240" w:lineRule="auto"/>
    </w:pPr>
    <w:rPr>
      <w:rFonts w:ascii="Verdana" w:eastAsia="Times New Roman" w:hAnsi="Verdana" w:cs="Times New Roman"/>
      <w:sz w:val="20"/>
      <w:szCs w:val="20"/>
      <w:lang w:val="en-GB" w:eastAsia="en-GB"/>
    </w:rPr>
    <w:tblPr>
      <w:tblStyleRowBandSize w:val="1"/>
      <w:tblStyleColBandSize w:val="1"/>
      <w:tblBorders>
        <w:left w:val="single" w:sz="4" w:space="0" w:color="0055A0"/>
        <w:bottom w:val="single" w:sz="4" w:space="0" w:color="0055A0"/>
        <w:right w:val="single" w:sz="4" w:space="0" w:color="0055A0"/>
        <w:insideV w:val="single" w:sz="4" w:space="0" w:color="0055A0"/>
      </w:tblBorders>
    </w:tblPr>
    <w:tcPr>
      <w:shd w:val="clear" w:color="auto" w:fill="B8CCE4" w:themeFill="accent1" w:themeFillTint="66"/>
      <w:vAlign w:val="center"/>
    </w:tcPr>
    <w:tblStylePr w:type="firstRow">
      <w:rPr>
        <w:color w:val="FFFFFF" w:themeColor="background1"/>
      </w:rPr>
      <w:tblPr/>
      <w:tcPr>
        <w:tcBorders>
          <w:top w:val="nil"/>
          <w:left w:val="single" w:sz="4" w:space="0" w:color="0055A0"/>
          <w:bottom w:val="nil"/>
          <w:right w:val="single" w:sz="4" w:space="0" w:color="0055A0"/>
          <w:insideH w:val="nil"/>
          <w:insideV w:val="nil"/>
          <w:tl2br w:val="nil"/>
          <w:tr2bl w:val="nil"/>
        </w:tcBorders>
        <w:shd w:val="clear" w:color="auto" w:fill="006BB7"/>
      </w:tcPr>
    </w:tblStylePr>
    <w:tblStylePr w:type="band1Vert">
      <w:pPr>
        <w:jc w:val="left"/>
      </w:pPr>
      <w:tblPr/>
      <w:tcPr>
        <w:shd w:val="clear" w:color="auto" w:fill="F5F9FC"/>
      </w:tcPr>
    </w:tblStylePr>
    <w:tblStylePr w:type="band1Horz">
      <w:rPr>
        <w:rFonts w:ascii="Verdana" w:hAnsi="Verdana"/>
        <w:sz w:val="20"/>
      </w:rPr>
      <w:tblPr/>
      <w:tcPr>
        <w:shd w:val="clear" w:color="auto" w:fill="DBE5F1" w:themeFill="accent1" w:themeFillTint="33"/>
      </w:tcPr>
    </w:tblStylePr>
    <w:tblStylePr w:type="band2Horz">
      <w:tblPr/>
      <w:tcPr>
        <w:tcBorders>
          <w:insideV w:val="single" w:sz="4" w:space="0" w:color="0055A0"/>
        </w:tcBorders>
        <w:shd w:val="clear" w:color="auto" w:fill="FFFFFF" w:themeFill="background1"/>
      </w:tcPr>
    </w:tblStylePr>
  </w:style>
  <w:style w:type="character" w:customStyle="1" w:styleId="UnresolvedMention1">
    <w:name w:val="Unresolved Mention1"/>
    <w:basedOn w:val="DefaultParagraphFont"/>
    <w:uiPriority w:val="99"/>
    <w:semiHidden/>
    <w:unhideWhenUsed/>
    <w:rsid w:val="00225E8F"/>
    <w:rPr>
      <w:color w:val="808080"/>
      <w:shd w:val="clear" w:color="auto" w:fill="E6E6E6"/>
    </w:rPr>
  </w:style>
  <w:style w:type="character" w:customStyle="1" w:styleId="UnresolvedMention2">
    <w:name w:val="Unresolved Mention2"/>
    <w:basedOn w:val="DefaultParagraphFont"/>
    <w:uiPriority w:val="99"/>
    <w:semiHidden/>
    <w:unhideWhenUsed/>
    <w:rsid w:val="00225E8F"/>
    <w:rPr>
      <w:color w:val="808080"/>
      <w:shd w:val="clear" w:color="auto" w:fill="E6E6E6"/>
    </w:rPr>
  </w:style>
  <w:style w:type="character" w:customStyle="1" w:styleId="UnresolvedMention3">
    <w:name w:val="Unresolved Mention3"/>
    <w:basedOn w:val="DefaultParagraphFont"/>
    <w:uiPriority w:val="99"/>
    <w:semiHidden/>
    <w:unhideWhenUsed/>
    <w:rsid w:val="00225E8F"/>
    <w:rPr>
      <w:color w:val="808080"/>
      <w:shd w:val="clear" w:color="auto" w:fill="E6E6E6"/>
    </w:rPr>
  </w:style>
  <w:style w:type="character" w:customStyle="1" w:styleId="Menzionenonrisolta11">
    <w:name w:val="Menzione non risolta11"/>
    <w:basedOn w:val="DefaultParagraphFont"/>
    <w:uiPriority w:val="99"/>
    <w:semiHidden/>
    <w:unhideWhenUsed/>
    <w:rsid w:val="00225E8F"/>
    <w:rPr>
      <w:color w:val="605E5C"/>
      <w:shd w:val="clear" w:color="auto" w:fill="E1DFDD"/>
    </w:rPr>
  </w:style>
  <w:style w:type="paragraph" w:customStyle="1" w:styleId="Normal1">
    <w:name w:val="Normal1"/>
    <w:basedOn w:val="Normal"/>
    <w:rsid w:val="00225E8F"/>
    <w:pPr>
      <w:spacing w:before="100" w:beforeAutospacing="1" w:after="100" w:afterAutospacing="1"/>
      <w:jc w:val="left"/>
    </w:pPr>
    <w:rPr>
      <w:rFonts w:ascii="Times New Roman" w:hAnsi="Times New Roman" w:cs="Times New Roman"/>
      <w:sz w:val="24"/>
      <w:szCs w:val="24"/>
      <w:lang w:val="en-GB" w:eastAsia="en-GB"/>
    </w:rPr>
  </w:style>
  <w:style w:type="table" w:customStyle="1" w:styleId="PlainTable122">
    <w:name w:val="Plain Table 122"/>
    <w:basedOn w:val="TableNormal"/>
    <w:uiPriority w:val="41"/>
    <w:rsid w:val="00225E8F"/>
    <w:pPr>
      <w:spacing w:after="0" w:line="240" w:lineRule="auto"/>
    </w:pPr>
    <w:rPr>
      <w:rFonts w:ascii="Arial" w:eastAsia="Times New Roman" w:hAnsi="Arial"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2">
    <w:name w:val="List Bullet 2"/>
    <w:basedOn w:val="Normal"/>
    <w:unhideWhenUsed/>
    <w:rsid w:val="00225E8F"/>
    <w:pPr>
      <w:numPr>
        <w:numId w:val="8"/>
      </w:numPr>
      <w:contextualSpacing/>
    </w:pPr>
  </w:style>
  <w:style w:type="paragraph" w:customStyle="1" w:styleId="ListBullet2Level4">
    <w:name w:val="List Bullet 2 (Level 4)"/>
    <w:basedOn w:val="Normal"/>
    <w:semiHidden/>
    <w:unhideWhenUsed/>
    <w:rsid w:val="00225E8F"/>
    <w:pPr>
      <w:tabs>
        <w:tab w:val="num" w:pos="1134"/>
      </w:tabs>
      <w:spacing w:before="0" w:after="240"/>
      <w:ind w:left="1134" w:hanging="283"/>
    </w:pPr>
    <w:rPr>
      <w:rFonts w:ascii="Times New Roman" w:hAnsi="Times New Roman" w:cs="Times New Roman"/>
      <w:sz w:val="24"/>
      <w:szCs w:val="20"/>
      <w:lang w:val="en-GB" w:eastAsia="en-IE"/>
    </w:rPr>
  </w:style>
  <w:style w:type="paragraph" w:customStyle="1" w:styleId="ListBullet2Level3">
    <w:name w:val="List Bullet 2 (Level 3)"/>
    <w:basedOn w:val="Normal"/>
    <w:semiHidden/>
    <w:unhideWhenUsed/>
    <w:rsid w:val="00225E8F"/>
    <w:pPr>
      <w:tabs>
        <w:tab w:val="num" w:pos="851"/>
      </w:tabs>
      <w:spacing w:before="0" w:after="240"/>
      <w:ind w:left="851" w:hanging="284"/>
    </w:pPr>
    <w:rPr>
      <w:rFonts w:ascii="Times New Roman" w:hAnsi="Times New Roman" w:cs="Times New Roman"/>
      <w:sz w:val="24"/>
      <w:szCs w:val="20"/>
      <w:lang w:val="en-GB" w:eastAsia="en-IE"/>
    </w:rPr>
  </w:style>
  <w:style w:type="paragraph" w:customStyle="1" w:styleId="ListBullet2Level2">
    <w:name w:val="List Bullet 2 (Level 2)"/>
    <w:basedOn w:val="Normal"/>
    <w:rsid w:val="00225E8F"/>
    <w:pPr>
      <w:tabs>
        <w:tab w:val="num" w:pos="567"/>
      </w:tabs>
      <w:spacing w:before="0" w:after="240"/>
      <w:ind w:left="567" w:hanging="283"/>
    </w:pPr>
    <w:rPr>
      <w:rFonts w:ascii="Times New Roman" w:hAnsi="Times New Roman" w:cs="Times New Roman"/>
      <w:sz w:val="24"/>
      <w:szCs w:val="20"/>
      <w:lang w:val="en-GB" w:eastAsia="en-IE"/>
    </w:rPr>
  </w:style>
  <w:style w:type="paragraph" w:customStyle="1" w:styleId="ListBullet4Level4">
    <w:name w:val="List Bullet 4 (Level 4)"/>
    <w:basedOn w:val="Normal"/>
    <w:semiHidden/>
    <w:unhideWhenUsed/>
    <w:rsid w:val="00225E8F"/>
    <w:pPr>
      <w:numPr>
        <w:ilvl w:val="3"/>
        <w:numId w:val="9"/>
      </w:numPr>
      <w:spacing w:before="0" w:after="240"/>
    </w:pPr>
    <w:rPr>
      <w:rFonts w:ascii="Times New Roman" w:hAnsi="Times New Roman" w:cs="Times New Roman"/>
      <w:sz w:val="24"/>
      <w:szCs w:val="20"/>
      <w:lang w:val="en-GB" w:eastAsia="en-IE"/>
    </w:rPr>
  </w:style>
  <w:style w:type="paragraph" w:customStyle="1" w:styleId="ListBullet4Level3">
    <w:name w:val="List Bullet 4 (Level 3)"/>
    <w:basedOn w:val="Normal"/>
    <w:semiHidden/>
    <w:unhideWhenUsed/>
    <w:rsid w:val="00225E8F"/>
    <w:pPr>
      <w:numPr>
        <w:ilvl w:val="2"/>
        <w:numId w:val="9"/>
      </w:numPr>
      <w:spacing w:before="0" w:after="240"/>
    </w:pPr>
    <w:rPr>
      <w:rFonts w:ascii="Times New Roman" w:hAnsi="Times New Roman" w:cs="Times New Roman"/>
      <w:sz w:val="24"/>
      <w:szCs w:val="20"/>
      <w:lang w:val="en-GB" w:eastAsia="en-IE"/>
    </w:rPr>
  </w:style>
  <w:style w:type="paragraph" w:customStyle="1" w:styleId="ListBullet4Level2">
    <w:name w:val="List Bullet 4 (Level 2)"/>
    <w:basedOn w:val="Normal"/>
    <w:rsid w:val="00225E8F"/>
    <w:pPr>
      <w:numPr>
        <w:ilvl w:val="1"/>
        <w:numId w:val="9"/>
      </w:numPr>
      <w:spacing w:before="0" w:after="240"/>
    </w:pPr>
    <w:rPr>
      <w:rFonts w:ascii="Times New Roman" w:hAnsi="Times New Roman" w:cs="Times New Roman"/>
      <w:sz w:val="24"/>
      <w:szCs w:val="20"/>
      <w:lang w:val="en-GB" w:eastAsia="en-IE"/>
    </w:rPr>
  </w:style>
  <w:style w:type="paragraph" w:styleId="ListBullet4">
    <w:name w:val="List Bullet 4"/>
    <w:basedOn w:val="Normal"/>
    <w:rsid w:val="00225E8F"/>
    <w:pPr>
      <w:numPr>
        <w:numId w:val="9"/>
      </w:numPr>
      <w:spacing w:before="0" w:after="240"/>
    </w:pPr>
    <w:rPr>
      <w:rFonts w:ascii="Times New Roman" w:hAnsi="Times New Roman" w:cs="Times New Roman"/>
      <w:sz w:val="24"/>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ori@t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ne.eu/rail-freight-corridors/rail-freight-corridors-gene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92EAF3A-8175-40D3-AE85-0C8510D8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5201</Words>
  <Characters>27514</Characters>
  <Application>Microsoft Office Word</Application>
  <DocSecurity>0</DocSecurity>
  <Lines>1618</Lines>
  <Paragraphs>908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laoreti</dc:creator>
  <cp:keywords/>
  <dc:description/>
  <cp:lastModifiedBy>HALLER Reinhard (MOVE)</cp:lastModifiedBy>
  <cp:revision>9</cp:revision>
  <cp:lastPrinted>2020-03-30T09:04:00Z</cp:lastPrinted>
  <dcterms:created xsi:type="dcterms:W3CDTF">2020-04-05T13:40:00Z</dcterms:created>
  <dcterms:modified xsi:type="dcterms:W3CDTF">2020-04-07T08:04:00Z</dcterms:modified>
</cp:coreProperties>
</file>